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DC02D">
      <w:pPr>
        <w:spacing w:before="0" w:after="360"/>
        <w:jc w:val="center"/>
        <w:rPr>
          <w:rFonts w:ascii="Times New Roman" w:hAnsi="Times New Roman" w:eastAsia="黑体"/>
          <w:b/>
          <w:sz w:val="36"/>
          <w:szCs w:val="36"/>
        </w:rPr>
      </w:pPr>
      <w:r>
        <w:rPr>
          <w:rFonts w:ascii="Times New Roman" w:hAnsi="Times New Roman" w:eastAsia="黑体"/>
          <w:b/>
          <w:sz w:val="36"/>
          <w:szCs w:val="36"/>
        </w:rPr>
        <w:t>威海市立医院</w:t>
      </w:r>
    </w:p>
    <w:p w14:paraId="1E02F7B6">
      <w:pPr>
        <w:spacing w:before="0" w:after="360"/>
        <w:jc w:val="center"/>
        <w:rPr>
          <w:rFonts w:hint="eastAsia" w:eastAsia="黑体"/>
          <w:lang w:val="en-US" w:eastAsia="zh-CN"/>
        </w:rPr>
      </w:pPr>
      <w:r>
        <w:rPr>
          <w:rFonts w:ascii="Times New Roman" w:hAnsi="Times New Roman" w:eastAsia="黑体"/>
          <w:b/>
          <w:sz w:val="36"/>
          <w:szCs w:val="36"/>
        </w:rPr>
        <w:t>污水站水解酸化池填料支架抢修采购</w:t>
      </w:r>
      <w:r>
        <w:rPr>
          <w:rFonts w:hint="eastAsia" w:eastAsia="黑体"/>
          <w:b/>
          <w:sz w:val="36"/>
          <w:szCs w:val="36"/>
          <w:lang w:val="en-US" w:eastAsia="zh-CN"/>
        </w:rPr>
        <w:t>需求</w:t>
      </w:r>
    </w:p>
    <w:p w14:paraId="418AA0FA">
      <w:pPr>
        <w:keepNext/>
        <w:spacing w:before="280" w:after="120"/>
        <w:jc w:val="left"/>
      </w:pPr>
      <w:r>
        <w:rPr>
          <w:rFonts w:ascii="Times New Roman" w:hAnsi="Times New Roman" w:eastAsia="黑体"/>
          <w:b/>
          <w:sz w:val="32"/>
          <w:szCs w:val="32"/>
        </w:rPr>
        <w:t>一、项目概况</w:t>
      </w:r>
    </w:p>
    <w:p w14:paraId="4F52CFC8">
      <w:pPr>
        <w:keepNext/>
        <w:spacing w:before="220" w:after="100"/>
        <w:jc w:val="left"/>
      </w:pPr>
      <w:r>
        <w:rPr>
          <w:rFonts w:ascii="Times New Roman" w:hAnsi="Times New Roman" w:eastAsia="黑体"/>
          <w:b/>
          <w:sz w:val="28"/>
          <w:szCs w:val="28"/>
        </w:rPr>
        <w:t>1.项目背景</w:t>
      </w:r>
    </w:p>
    <w:p w14:paraId="6CD3A225">
      <w:pPr>
        <w:spacing w:before="0" w:after="0"/>
        <w:ind w:firstLine="480"/>
        <w:jc w:val="both"/>
      </w:pPr>
      <w:r>
        <w:rPr>
          <w:rFonts w:ascii="Times New Roman" w:hAnsi="Times New Roman" w:eastAsia="宋体"/>
          <w:b w:val="0"/>
          <w:sz w:val="24"/>
          <w:szCs w:val="24"/>
        </w:rPr>
        <w:t>（1）和平路院区污水站水解酸化池填料脱落外流，填料支架整体塌落，填料滑脱断裂，工艺段基本失效；填料成团堵塞溢流孔，水解池液位超高，人工清理难度极大，需专业环保施工团队实施抢修整改。</w:t>
      </w:r>
    </w:p>
    <w:p w14:paraId="7B50847D">
      <w:pPr>
        <w:spacing w:before="0" w:after="0"/>
        <w:ind w:firstLine="480"/>
        <w:jc w:val="both"/>
      </w:pPr>
      <w:r>
        <w:rPr>
          <w:rFonts w:ascii="Times New Roman" w:hAnsi="Times New Roman" w:eastAsia="宋体"/>
          <w:b w:val="0"/>
          <w:sz w:val="24"/>
          <w:szCs w:val="24"/>
        </w:rPr>
        <w:t>（2）通过本次抢修更换，恢复水解酸化池处理工艺能力，保障医院污水系统稳定运行，污水排放指标达标，满足环保管控要求。</w:t>
      </w:r>
    </w:p>
    <w:p w14:paraId="7A8A665D">
      <w:pPr>
        <w:keepNext/>
        <w:spacing w:before="220" w:after="100"/>
        <w:jc w:val="left"/>
      </w:pPr>
      <w:r>
        <w:rPr>
          <w:rFonts w:ascii="Times New Roman" w:hAnsi="Times New Roman" w:eastAsia="黑体"/>
          <w:b/>
          <w:sz w:val="28"/>
          <w:szCs w:val="28"/>
        </w:rPr>
        <w:t>2.服务范围</w:t>
      </w:r>
    </w:p>
    <w:p w14:paraId="78EE7CD3">
      <w:pPr>
        <w:spacing w:before="0" w:after="0"/>
        <w:ind w:firstLine="480"/>
        <w:jc w:val="both"/>
      </w:pPr>
      <w:r>
        <w:rPr>
          <w:rFonts w:ascii="Times New Roman" w:hAnsi="Times New Roman" w:eastAsia="宋体"/>
          <w:b w:val="0"/>
          <w:sz w:val="24"/>
          <w:szCs w:val="24"/>
        </w:rPr>
        <w:t>覆盖水解酸化池池体清淤、旧填料与旧支架拆除、SS304不锈钢双层满堂支架制作安装、弹性填料安装、破损管道更换、废料危废外运处置、菌种投加、系统调试、受限空间安全作业全流程抢修工作。</w:t>
      </w:r>
    </w:p>
    <w:p w14:paraId="0D99304E">
      <w:pPr>
        <w:keepNext/>
        <w:spacing w:before="280" w:after="120"/>
        <w:jc w:val="left"/>
      </w:pPr>
      <w:r>
        <w:rPr>
          <w:rFonts w:ascii="Times New Roman" w:hAnsi="Times New Roman" w:eastAsia="黑体"/>
          <w:b/>
          <w:sz w:val="32"/>
          <w:szCs w:val="32"/>
        </w:rPr>
        <w:t>二、招标内容</w:t>
      </w:r>
    </w:p>
    <w:p w14:paraId="126275F2">
      <w:pPr>
        <w:keepNext/>
        <w:spacing w:before="220" w:after="100"/>
        <w:jc w:val="left"/>
      </w:pPr>
      <w:r>
        <w:rPr>
          <w:rFonts w:ascii="Times New Roman" w:hAnsi="Times New Roman" w:eastAsia="黑体"/>
          <w:b/>
          <w:sz w:val="28"/>
          <w:szCs w:val="28"/>
        </w:rPr>
        <w:t>1.服务要求</w:t>
      </w:r>
    </w:p>
    <w:p w14:paraId="0A391E12">
      <w:pPr>
        <w:keepNext/>
        <w:spacing w:before="180" w:after="80"/>
        <w:jc w:val="left"/>
      </w:pPr>
      <w:r>
        <w:rPr>
          <w:rFonts w:ascii="Times New Roman" w:hAnsi="Times New Roman" w:eastAsia="黑体"/>
          <w:b/>
          <w:sz w:val="24"/>
          <w:szCs w:val="24"/>
        </w:rPr>
        <w:t>（1）施工维修范围</w:t>
      </w:r>
    </w:p>
    <w:p w14:paraId="4F0006F8">
      <w:pPr>
        <w:spacing w:before="0" w:after="0"/>
        <w:ind w:firstLine="480"/>
        <w:jc w:val="both"/>
      </w:pPr>
      <w:r>
        <w:rPr>
          <w:rFonts w:ascii="Times New Roman" w:hAnsi="Times New Roman" w:eastAsia="宋体"/>
          <w:b w:val="0"/>
          <w:sz w:val="24"/>
          <w:szCs w:val="24"/>
        </w:rPr>
        <w:t>拆除清运：池体排空排泥清淤冲洗、旧含泥填料拆除、旧双层满堂支架裁切拆除；垃圾、含泥填料、废旧构件外运处置；危废合规处置。</w:t>
      </w:r>
    </w:p>
    <w:p w14:paraId="1C3DD071">
      <w:pPr>
        <w:spacing w:before="0" w:after="0"/>
        <w:ind w:firstLine="480"/>
        <w:jc w:val="both"/>
      </w:pPr>
      <w:r>
        <w:rPr>
          <w:rFonts w:ascii="Times New Roman" w:hAnsi="Times New Roman" w:eastAsia="宋体"/>
          <w:b w:val="0"/>
          <w:sz w:val="24"/>
          <w:szCs w:val="24"/>
        </w:rPr>
        <w:t>设备材料安装：SS304不锈钢双层满堂支架（10#槽钢框架+φ12 SS304螺纹钢承托层）、φ150*2m弹性填料安装；破损回流、污泥UPVC管道（φ50-100）更换；焊点防腐处理。</w:t>
      </w:r>
    </w:p>
    <w:p w14:paraId="1C85EE20">
      <w:pPr>
        <w:spacing w:before="0" w:after="0"/>
        <w:ind w:firstLine="480"/>
        <w:jc w:val="both"/>
      </w:pPr>
      <w:r>
        <w:rPr>
          <w:rFonts w:ascii="Times New Roman" w:hAnsi="Times New Roman" w:eastAsia="宋体"/>
          <w:b w:val="0"/>
          <w:sz w:val="24"/>
          <w:szCs w:val="24"/>
        </w:rPr>
        <w:t>调试恢复：危险密闭空间受限空间全套安全措施实施；恢复期菌种营养剂投加；污泥回流回调、进水调试、试运行，直至污水排放指标达标。</w:t>
      </w:r>
    </w:p>
    <w:p w14:paraId="486A3291">
      <w:pPr>
        <w:spacing w:before="0" w:after="0"/>
        <w:ind w:firstLine="480"/>
        <w:jc w:val="both"/>
      </w:pPr>
      <w:r>
        <w:rPr>
          <w:rFonts w:ascii="Times New Roman" w:hAnsi="Times New Roman" w:eastAsia="宋体"/>
          <w:b w:val="0"/>
          <w:sz w:val="24"/>
          <w:szCs w:val="24"/>
        </w:rPr>
        <w:t>服务商需具备医院/市政污水水解池填料支架更换、有限空间污水作业同类项目实施经验，熟悉医疗污水工艺特点。</w:t>
      </w:r>
    </w:p>
    <w:p w14:paraId="7FEA4483">
      <w:pPr>
        <w:keepNext/>
        <w:spacing w:before="180" w:after="80"/>
        <w:jc w:val="left"/>
      </w:pPr>
      <w:r>
        <w:rPr>
          <w:rFonts w:ascii="Times New Roman" w:hAnsi="Times New Roman" w:eastAsia="黑体"/>
          <w:b/>
          <w:sz w:val="24"/>
          <w:szCs w:val="24"/>
        </w:rPr>
        <w:t>（2）服务内容</w:t>
      </w:r>
    </w:p>
    <w:p w14:paraId="424D5DC1">
      <w:pPr>
        <w:spacing w:before="0" w:after="0"/>
        <w:ind w:firstLine="480"/>
        <w:jc w:val="both"/>
      </w:pPr>
      <w:r>
        <w:rPr>
          <w:rFonts w:ascii="Times New Roman" w:hAnsi="Times New Roman" w:eastAsia="宋体"/>
          <w:b w:val="0"/>
          <w:sz w:val="24"/>
          <w:szCs w:val="24"/>
        </w:rPr>
        <w:t>1）故障抢修：接到进场通知后，4小时人员机具进场，严格执行受限空间作业规范；落实气体持续检测、强制通风、专人监护等安全措施，杜绝安全事故。</w:t>
      </w:r>
    </w:p>
    <w:p w14:paraId="7CA1BCBA">
      <w:pPr>
        <w:spacing w:before="0" w:after="0"/>
        <w:ind w:firstLine="480"/>
        <w:jc w:val="both"/>
      </w:pPr>
      <w:r>
        <w:rPr>
          <w:rFonts w:ascii="Times New Roman" w:hAnsi="Times New Roman" w:eastAsia="宋体"/>
          <w:b w:val="0"/>
          <w:sz w:val="24"/>
          <w:szCs w:val="24"/>
        </w:rPr>
        <w:t>2）材料供应：支架、填料、管材等主要材料须符合技术参数，进场提供材质证明、合格证书；支架、填料整体质保不少于1年。</w:t>
      </w:r>
    </w:p>
    <w:p w14:paraId="4C7B5805">
      <w:pPr>
        <w:spacing w:before="0" w:after="0"/>
        <w:ind w:firstLine="480"/>
        <w:jc w:val="both"/>
      </w:pPr>
      <w:r>
        <w:rPr>
          <w:rFonts w:ascii="Times New Roman" w:hAnsi="Times New Roman" w:eastAsia="宋体"/>
          <w:b w:val="0"/>
          <w:sz w:val="24"/>
          <w:szCs w:val="24"/>
        </w:rPr>
        <w:t>3）系统调试：施工完成后完成污泥回流、菌种投加，小水量逐步提升负荷，直至水解池工艺恢复，出水满足排放标准，提供完整施工影像及调试记录。</w:t>
      </w:r>
    </w:p>
    <w:p w14:paraId="62211F71">
      <w:pPr>
        <w:keepNext/>
        <w:spacing w:before="180" w:after="80"/>
        <w:jc w:val="left"/>
      </w:pPr>
      <w:r>
        <w:rPr>
          <w:rFonts w:ascii="Times New Roman" w:hAnsi="Times New Roman" w:eastAsia="黑体"/>
          <w:b/>
          <w:sz w:val="24"/>
          <w:szCs w:val="24"/>
        </w:rPr>
        <w:t>（3）工期要求</w:t>
      </w:r>
    </w:p>
    <w:p w14:paraId="63F45105">
      <w:pPr>
        <w:spacing w:before="0" w:after="0"/>
        <w:ind w:firstLine="480"/>
        <w:jc w:val="both"/>
      </w:pPr>
      <w:r>
        <w:rPr>
          <w:rFonts w:ascii="Times New Roman" w:hAnsi="Times New Roman" w:eastAsia="宋体"/>
          <w:b w:val="0"/>
          <w:sz w:val="24"/>
          <w:szCs w:val="24"/>
        </w:rPr>
        <w:t>总工期7日历天，自采购人下达进场指令起算。</w:t>
      </w:r>
    </w:p>
    <w:p w14:paraId="66F74F8D">
      <w:pPr>
        <w:spacing w:before="0" w:after="0"/>
        <w:ind w:firstLine="480"/>
        <w:jc w:val="both"/>
      </w:pPr>
      <w:r>
        <w:rPr>
          <w:rFonts w:ascii="Times New Roman" w:hAnsi="Times New Roman" w:eastAsia="宋体"/>
          <w:b w:val="0"/>
          <w:sz w:val="24"/>
          <w:szCs w:val="24"/>
        </w:rPr>
        <w:t>注：施工期间需配合医院污水运行方案，调节池提前降水位，采用半负荷进水，临时提升污水至接触氧化池维持污水处理，不能造成污水外溢。</w:t>
      </w:r>
    </w:p>
    <w:p w14:paraId="1BFFA8D9">
      <w:pPr>
        <w:keepNext/>
        <w:spacing w:before="180" w:after="80"/>
        <w:jc w:val="left"/>
      </w:pPr>
      <w:r>
        <w:rPr>
          <w:rFonts w:ascii="Times New Roman" w:hAnsi="Times New Roman" w:eastAsia="黑体"/>
          <w:b/>
          <w:sz w:val="24"/>
          <w:szCs w:val="24"/>
        </w:rPr>
        <w:t>（4）人员要求</w:t>
      </w:r>
    </w:p>
    <w:p w14:paraId="18A8FCFC">
      <w:pPr>
        <w:spacing w:before="0" w:after="0"/>
        <w:ind w:firstLine="480"/>
        <w:jc w:val="both"/>
        <w:rPr>
          <w:rFonts w:ascii="Times New Roman" w:hAnsi="Times New Roman" w:eastAsia="宋体"/>
          <w:b w:val="0"/>
          <w:sz w:val="24"/>
          <w:szCs w:val="24"/>
        </w:rPr>
      </w:pPr>
      <w:r>
        <w:rPr>
          <w:rFonts w:ascii="Times New Roman" w:hAnsi="Times New Roman" w:eastAsia="宋体"/>
          <w:b w:val="0"/>
          <w:sz w:val="24"/>
          <w:szCs w:val="24"/>
        </w:rPr>
        <w:t>项目经理、专职安全员、焊工等特种作业人员须持有效特种作业证书；项目人员提供证书复印件，特种作业人员必须为本单位正式缴纳社保员工；施工前完成安全技术交底培训。</w:t>
      </w:r>
    </w:p>
    <w:p w14:paraId="7AE025FF">
      <w:pPr>
        <w:keepNext/>
        <w:spacing w:before="180" w:after="80"/>
        <w:jc w:val="left"/>
        <w:rPr>
          <w:rFonts w:hint="default" w:ascii="Times New Roman" w:hAnsi="Times New Roman" w:eastAsia="黑体"/>
          <w:b/>
          <w:sz w:val="24"/>
          <w:szCs w:val="24"/>
          <w:lang w:val="en-US" w:eastAsia="zh-CN"/>
        </w:rPr>
      </w:pPr>
      <w:bookmarkStart w:id="0" w:name="OLE_LINK1"/>
      <w:r>
        <w:rPr>
          <w:rFonts w:hint="eastAsia" w:eastAsia="黑体"/>
          <w:b/>
          <w:sz w:val="24"/>
          <w:szCs w:val="24"/>
          <w:lang w:val="en-US" w:eastAsia="zh-CN"/>
        </w:rPr>
        <w:t>（5）</w:t>
      </w:r>
      <w:r>
        <w:rPr>
          <w:rFonts w:hint="eastAsia" w:ascii="Times New Roman" w:hAnsi="Times New Roman" w:eastAsia="黑体"/>
          <w:b/>
          <w:sz w:val="24"/>
          <w:szCs w:val="24"/>
          <w:lang w:val="en-US" w:eastAsia="zh-CN"/>
        </w:rPr>
        <w:t>资质要求</w:t>
      </w:r>
    </w:p>
    <w:p w14:paraId="13182CBA">
      <w:pPr>
        <w:numPr>
          <w:ilvl w:val="-1"/>
          <w:numId w:val="0"/>
        </w:numPr>
        <w:spacing w:before="0" w:after="0"/>
        <w:ind w:left="0" w:firstLine="480" w:firstLineChars="200"/>
        <w:jc w:val="left"/>
        <w:rPr>
          <w:rFonts w:ascii="宋体" w:hAnsi="宋体" w:eastAsia="宋体" w:cs="宋体"/>
          <w:sz w:val="24"/>
          <w:szCs w:val="24"/>
        </w:rPr>
      </w:pPr>
      <w:r>
        <w:rPr>
          <w:rFonts w:ascii="宋体" w:hAnsi="宋体" w:eastAsia="宋体" w:cs="宋体"/>
          <w:sz w:val="24"/>
          <w:szCs w:val="24"/>
        </w:rPr>
        <w:t>投标人须同时具备</w:t>
      </w:r>
      <w:r>
        <w:rPr>
          <w:rStyle w:val="133"/>
          <w:rFonts w:ascii="宋体" w:hAnsi="宋体" w:eastAsia="宋体" w:cs="宋体"/>
          <w:b w:val="0"/>
          <w:bCs w:val="0"/>
          <w:sz w:val="24"/>
          <w:szCs w:val="24"/>
        </w:rPr>
        <w:t>市政公用工程施工总承包贰级及以上资质、环保工程专业承包贰级及以上资质</w:t>
      </w:r>
      <w:r>
        <w:rPr>
          <w:rFonts w:ascii="宋体" w:hAnsi="宋体" w:eastAsia="宋体" w:cs="宋体"/>
          <w:b w:val="0"/>
          <w:bCs w:val="0"/>
          <w:sz w:val="24"/>
          <w:szCs w:val="24"/>
        </w:rPr>
        <w:t>，</w:t>
      </w:r>
      <w:r>
        <w:rPr>
          <w:rFonts w:ascii="宋体" w:hAnsi="宋体" w:eastAsia="宋体" w:cs="宋体"/>
          <w:sz w:val="24"/>
          <w:szCs w:val="24"/>
        </w:rPr>
        <w:t xml:space="preserve">资质证书在有效期内。 </w:t>
      </w:r>
    </w:p>
    <w:p w14:paraId="6B949BF7">
      <w:pPr>
        <w:keepNext w:val="0"/>
        <w:numPr>
          <w:ilvl w:val="-1"/>
          <w:numId w:val="0"/>
        </w:numPr>
        <w:spacing w:before="0" w:after="0"/>
        <w:ind w:left="0" w:firstLine="480" w:firstLineChars="200"/>
        <w:jc w:val="left"/>
        <w:rPr>
          <w:rFonts w:ascii="Times New Roman" w:hAnsi="Times New Roman" w:eastAsia="黑体"/>
          <w:b/>
          <w:sz w:val="28"/>
          <w:szCs w:val="28"/>
        </w:rPr>
      </w:pPr>
      <w:r>
        <w:rPr>
          <w:rFonts w:ascii="宋体" w:hAnsi="宋体" w:eastAsia="宋体" w:cs="宋体"/>
          <w:sz w:val="24"/>
          <w:szCs w:val="24"/>
        </w:rPr>
        <w:t>本项目涉及危险废物处置的，投标人委托的危废处置单位须持有生态环境主管部门核发的有效《危险废物经营许可证》，</w:t>
      </w:r>
      <w:r>
        <w:rPr>
          <w:rFonts w:hint="eastAsia" w:ascii="宋体" w:hAnsi="宋体" w:cs="宋体"/>
          <w:szCs w:val="24"/>
        </w:rPr>
        <w:t>投标时附资质复印件及合作协议</w:t>
      </w:r>
      <w:r>
        <w:rPr>
          <w:rFonts w:hint="eastAsia" w:ascii="宋体" w:hAnsi="宋体" w:cs="宋体"/>
          <w:szCs w:val="24"/>
          <w:lang w:val="en-US" w:eastAsia="zh-CN"/>
        </w:rPr>
        <w:t>复印件</w:t>
      </w:r>
      <w:r>
        <w:rPr>
          <w:rFonts w:hint="eastAsia" w:ascii="宋体" w:hAnsi="宋体" w:cs="宋体"/>
          <w:szCs w:val="24"/>
        </w:rPr>
        <w:t>（或承诺中标后委托有资质单位处置）</w:t>
      </w:r>
      <w:r>
        <w:rPr>
          <w:rFonts w:hint="eastAsia" w:ascii="宋体" w:hAnsi="宋体" w:cs="宋体"/>
          <w:szCs w:val="24"/>
          <w:lang w:eastAsia="zh-CN"/>
        </w:rPr>
        <w:t>，</w:t>
      </w:r>
      <w:r>
        <w:rPr>
          <w:rFonts w:ascii="宋体" w:hAnsi="宋体" w:eastAsia="宋体" w:cs="宋体"/>
          <w:sz w:val="24"/>
          <w:szCs w:val="24"/>
        </w:rPr>
        <w:t>许可处置类别须覆盖本项目产生危废种类；投标人须承诺项目实施全过程可按规范提供危险废物转移联单。投标文件中须附危废处置单位资质证明材料。</w:t>
      </w:r>
      <w:bookmarkEnd w:id="0"/>
    </w:p>
    <w:p w14:paraId="62A6D0B4">
      <w:pPr>
        <w:keepNext/>
        <w:spacing w:before="220" w:after="100"/>
        <w:jc w:val="left"/>
      </w:pPr>
      <w:r>
        <w:rPr>
          <w:rFonts w:ascii="Times New Roman" w:hAnsi="Times New Roman" w:eastAsia="黑体"/>
          <w:b/>
          <w:sz w:val="28"/>
          <w:szCs w:val="28"/>
        </w:rPr>
        <w:t>2.注意事项</w:t>
      </w:r>
    </w:p>
    <w:p w14:paraId="305D2F6B">
      <w:pPr>
        <w:spacing w:before="0" w:after="0"/>
        <w:ind w:firstLine="480"/>
        <w:jc w:val="both"/>
      </w:pPr>
      <w:r>
        <w:rPr>
          <w:rFonts w:ascii="Times New Roman" w:hAnsi="Times New Roman" w:eastAsia="宋体"/>
          <w:b w:val="0"/>
          <w:sz w:val="24"/>
          <w:szCs w:val="24"/>
        </w:rPr>
        <w:t>（1）投标方必须现场勘查污水站水解酸化池设备设施、池体现状，充分评估受限空间施工风险，踏勘费用自行承担，报价视为已经全部掌握现场条件。</w:t>
      </w:r>
    </w:p>
    <w:p w14:paraId="5CA75FC2">
      <w:pPr>
        <w:spacing w:before="0" w:after="0"/>
        <w:ind w:firstLine="480"/>
        <w:jc w:val="both"/>
      </w:pPr>
      <w:r>
        <w:rPr>
          <w:rFonts w:ascii="Times New Roman" w:hAnsi="Times New Roman" w:eastAsia="宋体"/>
          <w:b w:val="0"/>
          <w:sz w:val="24"/>
          <w:szCs w:val="24"/>
        </w:rPr>
        <w:t>（2）优先选择有医疗污水站抢修、水解池支架填料更换同类项目经验供应商。</w:t>
      </w:r>
    </w:p>
    <w:p w14:paraId="7336022E">
      <w:pPr>
        <w:spacing w:before="0" w:after="0"/>
        <w:ind w:firstLine="480"/>
        <w:jc w:val="both"/>
      </w:pPr>
      <w:r>
        <w:rPr>
          <w:rFonts w:ascii="Times New Roman" w:hAnsi="Times New Roman" w:eastAsia="宋体"/>
          <w:b w:val="0"/>
          <w:sz w:val="24"/>
          <w:szCs w:val="24"/>
        </w:rPr>
        <w:t>（3）本项目属于危险受限空间作业，全部安全防护装备、应急救援器材由服务商自备，施工全过程发生的安全事故全部由成交服务商承担责任。</w:t>
      </w:r>
    </w:p>
    <w:p w14:paraId="4D81C6B2">
      <w:pPr>
        <w:spacing w:before="0" w:after="0"/>
        <w:ind w:firstLine="480"/>
        <w:jc w:val="both"/>
      </w:pPr>
      <w:r>
        <w:rPr>
          <w:rFonts w:ascii="Times New Roman" w:hAnsi="Times New Roman" w:eastAsia="宋体"/>
          <w:b w:val="0"/>
          <w:sz w:val="24"/>
          <w:szCs w:val="24"/>
        </w:rPr>
        <w:t>（4）合同期内若施工质量、工期、安全管理不达标，医院有权终止合作，追究相应损失。</w:t>
      </w:r>
    </w:p>
    <w:p w14:paraId="113DD2EB">
      <w:pPr>
        <w:keepNext/>
        <w:spacing w:before="280" w:after="120"/>
        <w:jc w:val="left"/>
      </w:pPr>
      <w:r>
        <w:rPr>
          <w:rFonts w:ascii="Times New Roman" w:hAnsi="Times New Roman" w:eastAsia="黑体"/>
          <w:b/>
          <w:sz w:val="32"/>
          <w:szCs w:val="32"/>
        </w:rPr>
        <w:t>三、付款方式</w:t>
      </w:r>
    </w:p>
    <w:p w14:paraId="1C92C343">
      <w:pPr>
        <w:spacing w:before="0" w:after="0"/>
        <w:ind w:firstLine="480"/>
        <w:jc w:val="both"/>
      </w:pPr>
      <w:r>
        <w:rPr>
          <w:rFonts w:ascii="Times New Roman" w:hAnsi="Times New Roman" w:eastAsia="宋体"/>
          <w:b w:val="0"/>
          <w:sz w:val="24"/>
          <w:szCs w:val="24"/>
        </w:rPr>
        <w:t>银行转账/银行承兑。</w:t>
      </w:r>
    </w:p>
    <w:p w14:paraId="4AEA17DA">
      <w:pPr>
        <w:spacing w:before="0" w:after="0"/>
        <w:ind w:firstLine="480"/>
        <w:jc w:val="both"/>
        <w:rPr>
          <w:highlight w:val="none"/>
        </w:rPr>
      </w:pPr>
      <w:r>
        <w:rPr>
          <w:rFonts w:ascii="Times New Roman" w:hAnsi="Times New Roman" w:eastAsia="宋体"/>
          <w:b w:val="0"/>
          <w:sz w:val="24"/>
          <w:szCs w:val="24"/>
        </w:rPr>
        <w:t>本项目全部抢修工程完工，经采购人主管部门组织竣工验收合格后，采购人收到完整票据、竣工资料后</w:t>
      </w:r>
      <w:r>
        <w:rPr>
          <w:rFonts w:ascii="Times New Roman" w:hAnsi="Times New Roman" w:eastAsia="宋体"/>
          <w:b w:val="0"/>
          <w:sz w:val="24"/>
          <w:szCs w:val="24"/>
          <w:highlight w:val="none"/>
        </w:rPr>
        <w:t>180天内一次性支付合同全款。</w:t>
      </w:r>
    </w:p>
    <w:p w14:paraId="30283A3D">
      <w:pPr>
        <w:keepNext/>
        <w:spacing w:before="280" w:after="120"/>
        <w:jc w:val="left"/>
      </w:pPr>
      <w:r>
        <w:rPr>
          <w:rFonts w:ascii="Times New Roman" w:hAnsi="Times New Roman" w:eastAsia="黑体"/>
          <w:b/>
          <w:sz w:val="32"/>
          <w:szCs w:val="32"/>
        </w:rPr>
        <w:t>评分标准</w:t>
      </w:r>
    </w:p>
    <w:tbl>
      <w:tblPr>
        <w:tblStyle w:val="33"/>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4"/>
        <w:gridCol w:w="907"/>
        <w:gridCol w:w="6690"/>
      </w:tblGrid>
      <w:tr w14:paraId="297B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74" w:type="dxa"/>
            <w:shd w:val="clear" w:color="auto" w:fill="auto"/>
            <w:vAlign w:val="center"/>
          </w:tcPr>
          <w:p w14:paraId="523B3BC6">
            <w:pPr>
              <w:spacing w:before="0" w:after="0" w:line="240" w:lineRule="auto"/>
              <w:ind w:firstLine="0"/>
              <w:jc w:val="center"/>
            </w:pPr>
            <w:r>
              <w:rPr>
                <w:rFonts w:ascii="Times New Roman" w:hAnsi="Times New Roman" w:eastAsia="宋体"/>
                <w:b/>
                <w:sz w:val="21"/>
                <w:szCs w:val="21"/>
              </w:rPr>
              <w:t>评审因素</w:t>
            </w:r>
          </w:p>
        </w:tc>
        <w:tc>
          <w:tcPr>
            <w:tcW w:w="907" w:type="dxa"/>
            <w:shd w:val="clear" w:color="auto" w:fill="auto"/>
            <w:vAlign w:val="center"/>
          </w:tcPr>
          <w:p w14:paraId="776EC245">
            <w:pPr>
              <w:spacing w:before="0" w:after="0" w:line="240" w:lineRule="auto"/>
              <w:ind w:firstLine="0"/>
              <w:jc w:val="center"/>
            </w:pPr>
            <w:r>
              <w:rPr>
                <w:rFonts w:ascii="Times New Roman" w:hAnsi="Times New Roman" w:eastAsia="宋体"/>
                <w:b/>
                <w:sz w:val="21"/>
                <w:szCs w:val="21"/>
              </w:rPr>
              <w:t>标准分</w:t>
            </w:r>
          </w:p>
        </w:tc>
        <w:tc>
          <w:tcPr>
            <w:tcW w:w="6690" w:type="dxa"/>
            <w:shd w:val="clear" w:color="auto" w:fill="auto"/>
            <w:vAlign w:val="center"/>
          </w:tcPr>
          <w:p w14:paraId="29340DB1">
            <w:pPr>
              <w:spacing w:before="0" w:after="0" w:line="240" w:lineRule="auto"/>
              <w:ind w:firstLine="0"/>
              <w:jc w:val="center"/>
            </w:pPr>
            <w:r>
              <w:rPr>
                <w:rFonts w:ascii="Times New Roman" w:hAnsi="Times New Roman" w:eastAsia="宋体"/>
                <w:b/>
                <w:sz w:val="21"/>
                <w:szCs w:val="21"/>
              </w:rPr>
              <w:t>评审标准</w:t>
            </w:r>
          </w:p>
        </w:tc>
      </w:tr>
      <w:tr w14:paraId="671D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05F9609E">
            <w:pPr>
              <w:spacing w:before="0" w:after="0" w:line="240" w:lineRule="auto"/>
              <w:ind w:firstLine="0"/>
              <w:jc w:val="center"/>
            </w:pPr>
            <w:r>
              <w:rPr>
                <w:rFonts w:ascii="Times New Roman" w:hAnsi="Times New Roman" w:eastAsia="宋体"/>
                <w:b w:val="0"/>
                <w:sz w:val="21"/>
                <w:szCs w:val="21"/>
              </w:rPr>
              <w:t>磋商报价</w:t>
            </w:r>
          </w:p>
        </w:tc>
        <w:tc>
          <w:tcPr>
            <w:tcW w:w="907" w:type="dxa"/>
            <w:vAlign w:val="center"/>
          </w:tcPr>
          <w:p w14:paraId="31656B6B">
            <w:pPr>
              <w:spacing w:before="0" w:after="0" w:line="240" w:lineRule="auto"/>
              <w:ind w:firstLine="0"/>
              <w:jc w:val="center"/>
            </w:pPr>
            <w:r>
              <w:rPr>
                <w:rFonts w:ascii="Times New Roman" w:hAnsi="Times New Roman" w:eastAsia="宋体"/>
                <w:b w:val="0"/>
                <w:sz w:val="21"/>
                <w:szCs w:val="21"/>
              </w:rPr>
              <w:t>50分</w:t>
            </w:r>
          </w:p>
        </w:tc>
        <w:tc>
          <w:tcPr>
            <w:tcW w:w="6690" w:type="dxa"/>
            <w:vAlign w:val="center"/>
          </w:tcPr>
          <w:p w14:paraId="52E50F8F">
            <w:pPr>
              <w:spacing w:before="0" w:after="0" w:line="240" w:lineRule="auto"/>
              <w:ind w:firstLine="0"/>
              <w:jc w:val="left"/>
            </w:pPr>
            <w:r>
              <w:rPr>
                <w:rFonts w:ascii="Times New Roman" w:hAnsi="Times New Roman" w:eastAsia="宋体"/>
                <w:b w:val="0"/>
                <w:sz w:val="21"/>
                <w:szCs w:val="21"/>
              </w:rPr>
              <w:t>满足竞争性磋商文件全部要求且投标价格最低的磋商报价为磋商基准价，其价格分为满分。其他报价单位的价格分统一按照下列公式计算：投标报价得分=(磋商基准价／磋商报价)×50。本项目预算最高限价11万元，报价超出限价作无效投标处理。</w:t>
            </w:r>
          </w:p>
        </w:tc>
      </w:tr>
      <w:tr w14:paraId="0EDF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4175A378">
            <w:pPr>
              <w:spacing w:before="0" w:after="0" w:line="240" w:lineRule="auto"/>
              <w:ind w:firstLine="0"/>
              <w:jc w:val="center"/>
            </w:pPr>
            <w:r>
              <w:rPr>
                <w:rFonts w:ascii="Times New Roman" w:hAnsi="Times New Roman" w:eastAsia="宋体"/>
                <w:b w:val="0"/>
                <w:sz w:val="21"/>
                <w:szCs w:val="21"/>
              </w:rPr>
              <w:t>报价单位业绩</w:t>
            </w:r>
          </w:p>
        </w:tc>
        <w:tc>
          <w:tcPr>
            <w:tcW w:w="907" w:type="dxa"/>
            <w:vAlign w:val="center"/>
          </w:tcPr>
          <w:p w14:paraId="518398D9">
            <w:pPr>
              <w:spacing w:before="0" w:after="0" w:line="240" w:lineRule="auto"/>
              <w:ind w:firstLine="0"/>
              <w:jc w:val="center"/>
            </w:pPr>
            <w:r>
              <w:rPr>
                <w:rFonts w:ascii="Times New Roman" w:hAnsi="Times New Roman" w:eastAsia="宋体"/>
                <w:b w:val="0"/>
                <w:sz w:val="21"/>
                <w:szCs w:val="21"/>
              </w:rPr>
              <w:t>5分</w:t>
            </w:r>
          </w:p>
        </w:tc>
        <w:tc>
          <w:tcPr>
            <w:tcW w:w="6690" w:type="dxa"/>
            <w:vAlign w:val="center"/>
          </w:tcPr>
          <w:p w14:paraId="0B200FB7">
            <w:pPr>
              <w:spacing w:before="0" w:after="0" w:line="240" w:lineRule="auto"/>
              <w:ind w:firstLine="0"/>
              <w:jc w:val="left"/>
            </w:pPr>
            <w:r>
              <w:rPr>
                <w:rFonts w:ascii="Times New Roman" w:hAnsi="Times New Roman" w:eastAsia="宋体"/>
                <w:b w:val="0"/>
                <w:sz w:val="21"/>
                <w:szCs w:val="21"/>
              </w:rPr>
              <w:t>报价单位自202</w:t>
            </w:r>
            <w:r>
              <w:rPr>
                <w:rFonts w:hint="eastAsia"/>
                <w:b w:val="0"/>
                <w:sz w:val="21"/>
                <w:szCs w:val="21"/>
                <w:lang w:val="en-US" w:eastAsia="zh-CN"/>
              </w:rPr>
              <w:t>3</w:t>
            </w:r>
            <w:r>
              <w:rPr>
                <w:rFonts w:ascii="Times New Roman" w:hAnsi="Times New Roman" w:eastAsia="宋体"/>
                <w:b w:val="0"/>
                <w:sz w:val="21"/>
                <w:szCs w:val="21"/>
              </w:rPr>
              <w:t>年1月1日至今每有1个污水水解池/污水处理站填料支架更换、污水有限空间抢修同类项目业绩得2.5分，本项最高得5分。</w:t>
            </w:r>
            <w:r>
              <w:br w:type="textWrapping"/>
            </w:r>
            <w:r>
              <w:rPr>
                <w:rFonts w:ascii="Times New Roman" w:hAnsi="Times New Roman" w:eastAsia="宋体"/>
                <w:b w:val="0"/>
                <w:sz w:val="21"/>
                <w:szCs w:val="21"/>
              </w:rPr>
              <w:t>注：响应文件中需提供合同复印件（包含项目内容页），否则该项不得分。</w:t>
            </w:r>
          </w:p>
        </w:tc>
      </w:tr>
      <w:tr w14:paraId="2B1F5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54234395">
            <w:pPr>
              <w:spacing w:before="0" w:after="0" w:line="240" w:lineRule="auto"/>
              <w:ind w:firstLine="0"/>
              <w:jc w:val="center"/>
            </w:pPr>
            <w:r>
              <w:rPr>
                <w:rFonts w:ascii="Times New Roman" w:hAnsi="Times New Roman" w:eastAsia="宋体"/>
                <w:b w:val="0"/>
                <w:sz w:val="21"/>
                <w:szCs w:val="21"/>
              </w:rPr>
              <w:t>服务方案</w:t>
            </w:r>
          </w:p>
        </w:tc>
        <w:tc>
          <w:tcPr>
            <w:tcW w:w="907" w:type="dxa"/>
            <w:vAlign w:val="center"/>
          </w:tcPr>
          <w:p w14:paraId="23D37A3E">
            <w:pPr>
              <w:spacing w:before="0" w:after="0" w:line="240" w:lineRule="auto"/>
              <w:ind w:firstLine="0"/>
              <w:jc w:val="center"/>
            </w:pPr>
            <w:r>
              <w:rPr>
                <w:rFonts w:ascii="Times New Roman" w:hAnsi="Times New Roman" w:eastAsia="宋体"/>
                <w:b w:val="0"/>
                <w:sz w:val="21"/>
                <w:szCs w:val="21"/>
              </w:rPr>
              <w:t>35分</w:t>
            </w:r>
          </w:p>
        </w:tc>
        <w:tc>
          <w:tcPr>
            <w:tcW w:w="6690" w:type="dxa"/>
            <w:vAlign w:val="center"/>
          </w:tcPr>
          <w:p w14:paraId="4777A587">
            <w:pPr>
              <w:spacing w:before="0" w:after="0" w:line="240" w:lineRule="auto"/>
              <w:ind w:firstLine="0"/>
              <w:jc w:val="left"/>
            </w:pPr>
            <w:r>
              <w:rPr>
                <w:rFonts w:ascii="Times New Roman" w:hAnsi="Times New Roman" w:eastAsia="宋体"/>
                <w:b w:val="0"/>
                <w:sz w:val="21"/>
                <w:szCs w:val="21"/>
              </w:rPr>
              <w:t>由评委根据以下标准进行打分：</w:t>
            </w:r>
            <w:r>
              <w:br w:type="textWrapping"/>
            </w:r>
            <w:r>
              <w:rPr>
                <w:rFonts w:ascii="Times New Roman" w:hAnsi="Times New Roman" w:eastAsia="宋体"/>
                <w:b w:val="0"/>
                <w:sz w:val="21"/>
                <w:szCs w:val="21"/>
              </w:rPr>
              <w:t>1.整体抢修方案详细、结构清晰，针对本水解酸化池塌落故障内容表述准确合理，方案切实可行；</w:t>
            </w:r>
            <w:r>
              <w:br w:type="textWrapping"/>
            </w:r>
            <w:r>
              <w:rPr>
                <w:rFonts w:ascii="Times New Roman" w:hAnsi="Times New Roman" w:eastAsia="宋体"/>
                <w:b w:val="0"/>
                <w:sz w:val="21"/>
                <w:szCs w:val="21"/>
              </w:rPr>
              <w:t>2.针对本项目受限空间安全风险、工期管控、污泥保护、废料处置等重点、难点分析准确到位，实施策略可操作性强；</w:t>
            </w:r>
            <w:r>
              <w:br w:type="textWrapping"/>
            </w:r>
            <w:r>
              <w:rPr>
                <w:rFonts w:ascii="Times New Roman" w:hAnsi="Times New Roman" w:eastAsia="宋体"/>
                <w:b w:val="0"/>
                <w:sz w:val="21"/>
                <w:szCs w:val="21"/>
              </w:rPr>
              <w:t>3.施工工作计划、作业流程、工序安排科学严密，7天工期保障措施合理可行；</w:t>
            </w:r>
            <w:r>
              <w:br w:type="textWrapping"/>
            </w:r>
            <w:r>
              <w:rPr>
                <w:rFonts w:ascii="Times New Roman" w:hAnsi="Times New Roman" w:eastAsia="宋体"/>
                <w:b w:val="0"/>
                <w:sz w:val="21"/>
                <w:szCs w:val="21"/>
              </w:rPr>
              <w:t>4.质量保证措施、安全管控措施、质保保障措施完备合理可行；</w:t>
            </w:r>
            <w:r>
              <w:br w:type="textWrapping"/>
            </w:r>
            <w:r>
              <w:rPr>
                <w:rFonts w:ascii="Times New Roman" w:hAnsi="Times New Roman" w:eastAsia="宋体"/>
                <w:b w:val="0"/>
                <w:sz w:val="21"/>
                <w:szCs w:val="21"/>
              </w:rPr>
              <w:t>5.风险防控、受限空间应急救援预案、污水外溢应急处置完善科学合理。</w:t>
            </w:r>
            <w:r>
              <w:br w:type="textWrapping"/>
            </w:r>
            <w:r>
              <w:rPr>
                <w:rFonts w:ascii="Times New Roman" w:hAnsi="Times New Roman" w:eastAsia="宋体"/>
                <w:b w:val="0"/>
                <w:sz w:val="21"/>
                <w:szCs w:val="21"/>
              </w:rPr>
              <w:t>以上每条7分，存在瑕疵每处扣1分（瑕疵包括：内容缺项、不完整或缺少关键点，内容与需求不符、套用其他项目内容，对同一问题前后表述矛盾，存在逻辑漏洞、常识错误，不利于本项目目标的实现、现有技术条件下不可能出现的情形等），扣完为止。该条未提供的不得分。</w:t>
            </w:r>
          </w:p>
        </w:tc>
      </w:tr>
      <w:tr w14:paraId="10B2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4" w:type="dxa"/>
            <w:vAlign w:val="center"/>
          </w:tcPr>
          <w:p w14:paraId="012E7EA0">
            <w:pPr>
              <w:spacing w:before="0" w:after="0" w:line="240" w:lineRule="auto"/>
              <w:ind w:firstLine="0"/>
              <w:jc w:val="center"/>
            </w:pPr>
            <w:r>
              <w:rPr>
                <w:rFonts w:ascii="Times New Roman" w:hAnsi="Times New Roman" w:eastAsia="宋体"/>
                <w:b w:val="0"/>
                <w:sz w:val="21"/>
                <w:szCs w:val="21"/>
              </w:rPr>
              <w:t>服务承诺</w:t>
            </w:r>
          </w:p>
        </w:tc>
        <w:tc>
          <w:tcPr>
            <w:tcW w:w="907" w:type="dxa"/>
            <w:vAlign w:val="center"/>
          </w:tcPr>
          <w:p w14:paraId="08A82AC9">
            <w:pPr>
              <w:spacing w:before="0" w:after="0" w:line="240" w:lineRule="auto"/>
              <w:ind w:firstLine="0"/>
              <w:jc w:val="center"/>
            </w:pPr>
            <w:r>
              <w:rPr>
                <w:rFonts w:ascii="Times New Roman" w:hAnsi="Times New Roman" w:eastAsia="宋体"/>
                <w:b w:val="0"/>
                <w:sz w:val="21"/>
                <w:szCs w:val="21"/>
              </w:rPr>
              <w:t>10分</w:t>
            </w:r>
          </w:p>
        </w:tc>
        <w:tc>
          <w:tcPr>
            <w:tcW w:w="6690" w:type="dxa"/>
            <w:vAlign w:val="center"/>
          </w:tcPr>
          <w:p w14:paraId="373E5D7A">
            <w:pPr>
              <w:spacing w:before="0" w:after="0" w:line="240" w:lineRule="auto"/>
              <w:ind w:firstLine="0"/>
              <w:jc w:val="left"/>
            </w:pPr>
            <w:r>
              <w:rPr>
                <w:rFonts w:ascii="Times New Roman" w:hAnsi="Times New Roman" w:eastAsia="宋体"/>
                <w:b w:val="0"/>
                <w:sz w:val="21"/>
                <w:szCs w:val="21"/>
              </w:rPr>
              <w:t>评委根据响应文件提报的服务承诺，就进场响应时限、材料质保期限、质量保修（质保以1年为基础）、安全责任承诺、竣工资料交付、售后回访等内容进行打分：</w:t>
            </w:r>
            <w:r>
              <w:br w:type="textWrapping"/>
            </w:r>
            <w:r>
              <w:rPr>
                <w:rFonts w:ascii="Times New Roman" w:hAnsi="Times New Roman" w:eastAsia="宋体"/>
                <w:b w:val="0"/>
                <w:sz w:val="21"/>
                <w:szCs w:val="21"/>
              </w:rPr>
              <w:t>1.投标人提供的服务承诺内容全面；</w:t>
            </w:r>
            <w:r>
              <w:br w:type="textWrapping"/>
            </w:r>
            <w:r>
              <w:rPr>
                <w:rFonts w:ascii="Times New Roman" w:hAnsi="Times New Roman" w:eastAsia="宋体"/>
                <w:b w:val="0"/>
                <w:sz w:val="21"/>
                <w:szCs w:val="21"/>
              </w:rPr>
              <w:t>2.措施完善，能够很好满足医院污水抢修实际要求。</w:t>
            </w:r>
            <w:r>
              <w:br w:type="textWrapping"/>
            </w:r>
            <w:r>
              <w:rPr>
                <w:rFonts w:ascii="Times New Roman" w:hAnsi="Times New Roman" w:eastAsia="宋体"/>
                <w:b w:val="0"/>
                <w:sz w:val="21"/>
                <w:szCs w:val="21"/>
              </w:rPr>
              <w:t>（以上每小项5分，评委在充分了解磋商文件要求和响应文件情况下进行详细评审，分别酌情打分，内容不全酌情扣分，缺项条不得分。）</w:t>
            </w:r>
          </w:p>
        </w:tc>
      </w:tr>
    </w:tbl>
    <w:p w14:paraId="0C8357D0">
      <w:r>
        <w:br w:type="page"/>
      </w:r>
    </w:p>
    <w:p w14:paraId="10C269E6">
      <w:pPr>
        <w:spacing w:before="0" w:after="0"/>
        <w:jc w:val="center"/>
      </w:pPr>
      <w:r>
        <w:rPr>
          <w:rFonts w:ascii="Times New Roman" w:hAnsi="Times New Roman" w:eastAsia="宋体"/>
          <w:b/>
          <w:sz w:val="32"/>
          <w:szCs w:val="32"/>
        </w:rPr>
        <w:t>威海市立医院</w:t>
      </w:r>
    </w:p>
    <w:p w14:paraId="4767590A">
      <w:pPr>
        <w:spacing w:before="0" w:after="0"/>
        <w:jc w:val="center"/>
      </w:pPr>
      <w:r>
        <w:rPr>
          <w:rFonts w:ascii="Times New Roman" w:hAnsi="Times New Roman" w:eastAsia="宋体"/>
          <w:b/>
          <w:sz w:val="32"/>
          <w:szCs w:val="32"/>
        </w:rPr>
        <w:t>污水站水解酸化池填料支架抢修服务项目</w:t>
      </w:r>
    </w:p>
    <w:p w14:paraId="51A91F46">
      <w:pPr>
        <w:spacing w:before="0" w:after="0"/>
        <w:jc w:val="center"/>
      </w:pPr>
      <w:r>
        <w:rPr>
          <w:rFonts w:ascii="Times New Roman" w:hAnsi="Times New Roman" w:eastAsia="宋体"/>
          <w:b w:val="0"/>
          <w:sz w:val="24"/>
          <w:szCs w:val="24"/>
        </w:rPr>
        <w:t>编号（202</w:t>
      </w:r>
      <w:r>
        <w:rPr>
          <w:rFonts w:hint="eastAsia"/>
          <w:b w:val="0"/>
          <w:sz w:val="24"/>
          <w:szCs w:val="24"/>
          <w:lang w:val="en-US" w:eastAsia="zh-CN"/>
        </w:rPr>
        <w:t>610</w:t>
      </w:r>
      <w:r>
        <w:rPr>
          <w:rFonts w:ascii="Times New Roman" w:hAnsi="Times New Roman" w:eastAsia="宋体"/>
          <w:b w:val="0"/>
          <w:sz w:val="24"/>
          <w:szCs w:val="24"/>
        </w:rPr>
        <w:t>-</w:t>
      </w:r>
      <w:r>
        <w:rPr>
          <w:rFonts w:hint="eastAsia"/>
          <w:b w:val="0"/>
          <w:sz w:val="24"/>
          <w:szCs w:val="24"/>
          <w:lang w:val="en-US" w:eastAsia="zh-CN"/>
        </w:rPr>
        <w:t>4</w:t>
      </w:r>
      <w:r>
        <w:rPr>
          <w:rFonts w:ascii="Times New Roman" w:hAnsi="Times New Roman" w:eastAsia="宋体"/>
          <w:b w:val="0"/>
          <w:sz w:val="24"/>
          <w:szCs w:val="24"/>
        </w:rPr>
        <w:t>）</w:t>
      </w:r>
    </w:p>
    <w:p w14:paraId="522EE7C2">
      <w:pPr>
        <w:spacing w:before="0" w:after="0"/>
        <w:jc w:val="both"/>
      </w:pPr>
    </w:p>
    <w:p w14:paraId="6AE9E2AC">
      <w:pPr>
        <w:spacing w:before="0" w:after="0"/>
        <w:jc w:val="center"/>
      </w:pPr>
      <w:r>
        <w:rPr>
          <w:rFonts w:ascii="Times New Roman" w:hAnsi="Times New Roman" w:eastAsia="黑体"/>
          <w:b/>
          <w:sz w:val="44"/>
          <w:szCs w:val="44"/>
        </w:rPr>
        <w:t>报</w:t>
      </w:r>
      <w:r>
        <w:br w:type="textWrapping"/>
      </w:r>
      <w:r>
        <w:rPr>
          <w:rFonts w:ascii="Times New Roman" w:hAnsi="Times New Roman" w:eastAsia="黑体"/>
          <w:b/>
          <w:sz w:val="44"/>
          <w:szCs w:val="44"/>
        </w:rPr>
        <w:t>名</w:t>
      </w:r>
      <w:r>
        <w:br w:type="textWrapping"/>
      </w:r>
      <w:r>
        <w:rPr>
          <w:rFonts w:ascii="Times New Roman" w:hAnsi="Times New Roman" w:eastAsia="黑体"/>
          <w:b/>
          <w:sz w:val="44"/>
          <w:szCs w:val="44"/>
        </w:rPr>
        <w:t>文</w:t>
      </w:r>
      <w:r>
        <w:br w:type="textWrapping"/>
      </w:r>
      <w:r>
        <w:rPr>
          <w:rFonts w:ascii="Times New Roman" w:hAnsi="Times New Roman" w:eastAsia="黑体"/>
          <w:b/>
          <w:sz w:val="44"/>
          <w:szCs w:val="44"/>
        </w:rPr>
        <w:t>件</w:t>
      </w:r>
    </w:p>
    <w:p w14:paraId="08AF3DA8">
      <w:pPr>
        <w:spacing w:before="0" w:after="0"/>
        <w:jc w:val="both"/>
      </w:pPr>
    </w:p>
    <w:p w14:paraId="68AECFD7">
      <w:pPr>
        <w:spacing w:before="0" w:after="0"/>
        <w:jc w:val="left"/>
      </w:pPr>
      <w:r>
        <w:rPr>
          <w:rFonts w:ascii="Times New Roman" w:hAnsi="Times New Roman" w:eastAsia="宋体"/>
          <w:b w:val="0"/>
          <w:sz w:val="24"/>
          <w:szCs w:val="24"/>
        </w:rPr>
        <w:t>单位名称：　　　　　　　　　　　　　　（盖单位章）</w:t>
      </w:r>
    </w:p>
    <w:p w14:paraId="58242834">
      <w:pPr>
        <w:spacing w:before="0" w:after="0"/>
        <w:jc w:val="left"/>
      </w:pPr>
      <w:r>
        <w:rPr>
          <w:rFonts w:ascii="Times New Roman" w:hAnsi="Times New Roman" w:eastAsia="宋体"/>
          <w:b w:val="0"/>
          <w:sz w:val="24"/>
          <w:szCs w:val="24"/>
        </w:rPr>
        <w:t>法定代表人或其委托代理人：　　　　　　　　（签字）</w:t>
      </w:r>
    </w:p>
    <w:p w14:paraId="01F941FE">
      <w:pPr>
        <w:spacing w:before="0" w:after="0"/>
        <w:jc w:val="center"/>
      </w:pPr>
      <w:r>
        <w:rPr>
          <w:rFonts w:ascii="Times New Roman" w:hAnsi="Times New Roman" w:eastAsia="宋体"/>
          <w:b w:val="0"/>
          <w:sz w:val="24"/>
          <w:szCs w:val="24"/>
        </w:rPr>
        <w:t>　　　　年　　月　　日</w:t>
      </w:r>
    </w:p>
    <w:p w14:paraId="4B009F6D">
      <w:r>
        <w:br w:type="page"/>
      </w:r>
    </w:p>
    <w:p w14:paraId="2496E9B1">
      <w:pPr>
        <w:keepNext/>
        <w:spacing w:before="220" w:after="100"/>
        <w:jc w:val="left"/>
      </w:pPr>
      <w:r>
        <w:rPr>
          <w:rFonts w:ascii="Times New Roman" w:hAnsi="Times New Roman" w:eastAsia="黑体"/>
          <w:b/>
          <w:sz w:val="28"/>
          <w:szCs w:val="28"/>
        </w:rPr>
        <w:t>抢修工程报价清单</w:t>
      </w:r>
    </w:p>
    <w:tbl>
      <w:tblPr>
        <w:tblStyle w:val="33"/>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1871"/>
        <w:gridCol w:w="2608"/>
        <w:gridCol w:w="624"/>
        <w:gridCol w:w="689"/>
        <w:gridCol w:w="1077"/>
        <w:gridCol w:w="1077"/>
      </w:tblGrid>
      <w:tr w14:paraId="5D8C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24" w:type="dxa"/>
            <w:shd w:val="clear" w:color="auto" w:fill="auto"/>
            <w:vAlign w:val="center"/>
          </w:tcPr>
          <w:p w14:paraId="2F52AC51">
            <w:pPr>
              <w:spacing w:before="0" w:after="0" w:line="240" w:lineRule="auto"/>
              <w:ind w:firstLine="0"/>
              <w:jc w:val="center"/>
            </w:pPr>
            <w:r>
              <w:rPr>
                <w:rFonts w:ascii="Times New Roman" w:hAnsi="Times New Roman" w:eastAsia="宋体"/>
                <w:b/>
                <w:sz w:val="21"/>
                <w:szCs w:val="21"/>
              </w:rPr>
              <w:t>序号</w:t>
            </w:r>
          </w:p>
        </w:tc>
        <w:tc>
          <w:tcPr>
            <w:tcW w:w="1871" w:type="dxa"/>
            <w:shd w:val="clear" w:color="auto" w:fill="auto"/>
            <w:vAlign w:val="center"/>
          </w:tcPr>
          <w:p w14:paraId="0A3558D1">
            <w:pPr>
              <w:spacing w:before="0" w:after="0" w:line="240" w:lineRule="auto"/>
              <w:ind w:firstLine="0"/>
              <w:jc w:val="center"/>
            </w:pPr>
            <w:r>
              <w:rPr>
                <w:rFonts w:ascii="Times New Roman" w:hAnsi="Times New Roman" w:eastAsia="宋体"/>
                <w:b/>
                <w:sz w:val="21"/>
                <w:szCs w:val="21"/>
              </w:rPr>
              <w:t>工程分项</w:t>
            </w:r>
          </w:p>
        </w:tc>
        <w:tc>
          <w:tcPr>
            <w:tcW w:w="2608" w:type="dxa"/>
            <w:shd w:val="clear" w:color="auto" w:fill="auto"/>
            <w:vAlign w:val="center"/>
          </w:tcPr>
          <w:p w14:paraId="3219AF65">
            <w:pPr>
              <w:spacing w:before="0" w:after="0" w:line="240" w:lineRule="auto"/>
              <w:ind w:firstLine="0"/>
              <w:jc w:val="center"/>
            </w:pPr>
            <w:r>
              <w:rPr>
                <w:rFonts w:ascii="Times New Roman" w:hAnsi="Times New Roman" w:eastAsia="宋体"/>
                <w:b/>
                <w:sz w:val="21"/>
                <w:szCs w:val="21"/>
              </w:rPr>
              <w:t>规格说明</w:t>
            </w:r>
          </w:p>
        </w:tc>
        <w:tc>
          <w:tcPr>
            <w:tcW w:w="624" w:type="dxa"/>
            <w:shd w:val="clear" w:color="auto" w:fill="auto"/>
            <w:vAlign w:val="center"/>
          </w:tcPr>
          <w:p w14:paraId="54AECBE9">
            <w:pPr>
              <w:spacing w:before="0" w:after="0" w:line="240" w:lineRule="auto"/>
              <w:ind w:firstLine="0"/>
              <w:jc w:val="center"/>
            </w:pPr>
            <w:r>
              <w:rPr>
                <w:rFonts w:ascii="Times New Roman" w:hAnsi="Times New Roman" w:eastAsia="宋体"/>
                <w:b/>
                <w:sz w:val="21"/>
                <w:szCs w:val="21"/>
              </w:rPr>
              <w:t>单位</w:t>
            </w:r>
          </w:p>
        </w:tc>
        <w:tc>
          <w:tcPr>
            <w:tcW w:w="624" w:type="dxa"/>
            <w:shd w:val="clear" w:color="auto" w:fill="auto"/>
            <w:vAlign w:val="center"/>
          </w:tcPr>
          <w:p w14:paraId="4A610829">
            <w:pPr>
              <w:spacing w:before="0" w:after="0" w:line="240" w:lineRule="auto"/>
              <w:ind w:firstLine="0"/>
              <w:jc w:val="center"/>
            </w:pPr>
            <w:r>
              <w:rPr>
                <w:rFonts w:ascii="Times New Roman" w:hAnsi="Times New Roman" w:eastAsia="宋体"/>
                <w:b/>
                <w:sz w:val="21"/>
                <w:szCs w:val="21"/>
              </w:rPr>
              <w:t>数量</w:t>
            </w:r>
          </w:p>
        </w:tc>
        <w:tc>
          <w:tcPr>
            <w:tcW w:w="1077" w:type="dxa"/>
            <w:shd w:val="clear" w:color="auto" w:fill="auto"/>
            <w:vAlign w:val="center"/>
          </w:tcPr>
          <w:p w14:paraId="152ADB47">
            <w:pPr>
              <w:spacing w:before="0" w:after="0" w:line="240" w:lineRule="auto"/>
              <w:ind w:firstLine="0"/>
              <w:jc w:val="center"/>
            </w:pPr>
            <w:r>
              <w:rPr>
                <w:rFonts w:ascii="Times New Roman" w:hAnsi="Times New Roman" w:eastAsia="宋体"/>
                <w:b/>
                <w:sz w:val="21"/>
                <w:szCs w:val="21"/>
              </w:rPr>
              <w:t>最高限价</w:t>
            </w:r>
            <w:r>
              <w:br w:type="textWrapping"/>
            </w:r>
            <w:r>
              <w:rPr>
                <w:rFonts w:ascii="Times New Roman" w:hAnsi="Times New Roman" w:eastAsia="宋体"/>
                <w:b/>
                <w:sz w:val="21"/>
                <w:szCs w:val="21"/>
              </w:rPr>
              <w:t>（元）</w:t>
            </w:r>
          </w:p>
        </w:tc>
        <w:tc>
          <w:tcPr>
            <w:tcW w:w="1077" w:type="dxa"/>
            <w:shd w:val="clear" w:color="auto" w:fill="auto"/>
            <w:vAlign w:val="center"/>
          </w:tcPr>
          <w:p w14:paraId="1899A765">
            <w:pPr>
              <w:spacing w:before="0" w:after="0" w:line="240" w:lineRule="auto"/>
              <w:ind w:firstLine="0"/>
              <w:jc w:val="center"/>
            </w:pPr>
            <w:r>
              <w:rPr>
                <w:rFonts w:ascii="Times New Roman" w:hAnsi="Times New Roman" w:eastAsia="宋体"/>
                <w:b/>
                <w:sz w:val="21"/>
                <w:szCs w:val="21"/>
              </w:rPr>
              <w:t>报价金额</w:t>
            </w:r>
            <w:r>
              <w:br w:type="textWrapping"/>
            </w:r>
            <w:r>
              <w:rPr>
                <w:rFonts w:ascii="Times New Roman" w:hAnsi="Times New Roman" w:eastAsia="宋体"/>
                <w:b/>
                <w:sz w:val="21"/>
                <w:szCs w:val="21"/>
              </w:rPr>
              <w:t>（元）</w:t>
            </w:r>
          </w:p>
        </w:tc>
      </w:tr>
      <w:tr w14:paraId="6F56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561D34AC">
            <w:pPr>
              <w:spacing w:before="0" w:after="0" w:line="240" w:lineRule="auto"/>
              <w:ind w:firstLine="0"/>
              <w:jc w:val="center"/>
            </w:pPr>
            <w:r>
              <w:rPr>
                <w:rFonts w:ascii="Times New Roman" w:hAnsi="Times New Roman" w:eastAsia="宋体"/>
                <w:b w:val="0"/>
                <w:sz w:val="21"/>
                <w:szCs w:val="21"/>
              </w:rPr>
              <w:t>1</w:t>
            </w:r>
          </w:p>
        </w:tc>
        <w:tc>
          <w:tcPr>
            <w:tcW w:w="1871" w:type="dxa"/>
            <w:vAlign w:val="center"/>
          </w:tcPr>
          <w:p w14:paraId="554FD489">
            <w:pPr>
              <w:spacing w:before="0" w:after="0" w:line="240" w:lineRule="auto"/>
              <w:ind w:firstLine="0"/>
              <w:jc w:val="left"/>
            </w:pPr>
            <w:r>
              <w:rPr>
                <w:rFonts w:ascii="Times New Roman" w:hAnsi="Times New Roman" w:eastAsia="宋体"/>
                <w:b w:val="0"/>
                <w:sz w:val="21"/>
                <w:szCs w:val="21"/>
              </w:rPr>
              <w:t>池体清理</w:t>
            </w:r>
          </w:p>
        </w:tc>
        <w:tc>
          <w:tcPr>
            <w:tcW w:w="2608" w:type="dxa"/>
            <w:vAlign w:val="center"/>
          </w:tcPr>
          <w:p w14:paraId="3A76A442">
            <w:pPr>
              <w:spacing w:before="0" w:after="0" w:line="240" w:lineRule="auto"/>
              <w:ind w:firstLine="0"/>
              <w:jc w:val="left"/>
            </w:pPr>
            <w:r>
              <w:rPr>
                <w:rFonts w:ascii="Times New Roman" w:hAnsi="Times New Roman" w:eastAsia="宋体"/>
                <w:b w:val="0"/>
                <w:sz w:val="21"/>
                <w:szCs w:val="21"/>
              </w:rPr>
              <w:t>池体排空、排泥、清淤、高压冲洗（含恢复）</w:t>
            </w:r>
          </w:p>
        </w:tc>
        <w:tc>
          <w:tcPr>
            <w:tcW w:w="624" w:type="dxa"/>
            <w:vAlign w:val="center"/>
          </w:tcPr>
          <w:p w14:paraId="33D23C9C">
            <w:pPr>
              <w:spacing w:before="0" w:after="0" w:line="240" w:lineRule="auto"/>
              <w:ind w:firstLine="0"/>
              <w:jc w:val="center"/>
            </w:pPr>
            <w:r>
              <w:rPr>
                <w:rFonts w:ascii="Times New Roman" w:hAnsi="Times New Roman" w:eastAsia="宋体"/>
                <w:b w:val="0"/>
                <w:sz w:val="21"/>
                <w:szCs w:val="21"/>
              </w:rPr>
              <w:t>项</w:t>
            </w:r>
          </w:p>
        </w:tc>
        <w:tc>
          <w:tcPr>
            <w:tcW w:w="624" w:type="dxa"/>
            <w:vAlign w:val="center"/>
          </w:tcPr>
          <w:p w14:paraId="057374B5">
            <w:pPr>
              <w:spacing w:before="0" w:after="0" w:line="240" w:lineRule="auto"/>
              <w:ind w:firstLine="0"/>
              <w:jc w:val="center"/>
            </w:pPr>
            <w:r>
              <w:rPr>
                <w:rFonts w:ascii="Times New Roman" w:hAnsi="Times New Roman" w:eastAsia="宋体"/>
                <w:b w:val="0"/>
                <w:sz w:val="21"/>
                <w:szCs w:val="21"/>
              </w:rPr>
              <w:t>1</w:t>
            </w:r>
          </w:p>
        </w:tc>
        <w:tc>
          <w:tcPr>
            <w:tcW w:w="1077" w:type="dxa"/>
            <w:vAlign w:val="center"/>
          </w:tcPr>
          <w:p w14:paraId="6ADBE4D8">
            <w:pPr>
              <w:spacing w:before="0" w:after="0" w:line="240" w:lineRule="auto"/>
              <w:ind w:firstLine="0"/>
              <w:jc w:val="center"/>
            </w:pPr>
          </w:p>
        </w:tc>
        <w:tc>
          <w:tcPr>
            <w:tcW w:w="1077" w:type="dxa"/>
            <w:vAlign w:val="center"/>
          </w:tcPr>
          <w:p w14:paraId="0A7206A2">
            <w:pPr>
              <w:spacing w:before="0" w:after="0" w:line="240" w:lineRule="auto"/>
              <w:ind w:firstLine="0"/>
              <w:jc w:val="center"/>
            </w:pPr>
          </w:p>
        </w:tc>
      </w:tr>
      <w:tr w14:paraId="4E3B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31332E17">
            <w:pPr>
              <w:spacing w:before="0" w:after="0" w:line="240" w:lineRule="auto"/>
              <w:ind w:firstLine="0"/>
              <w:jc w:val="center"/>
            </w:pPr>
            <w:r>
              <w:rPr>
                <w:rFonts w:ascii="Times New Roman" w:hAnsi="Times New Roman" w:eastAsia="宋体"/>
                <w:b w:val="0"/>
                <w:sz w:val="21"/>
                <w:szCs w:val="21"/>
              </w:rPr>
              <w:t>2</w:t>
            </w:r>
          </w:p>
        </w:tc>
        <w:tc>
          <w:tcPr>
            <w:tcW w:w="1871" w:type="dxa"/>
            <w:vAlign w:val="center"/>
          </w:tcPr>
          <w:p w14:paraId="16E6DF42">
            <w:pPr>
              <w:spacing w:before="0" w:after="0" w:line="240" w:lineRule="auto"/>
              <w:ind w:firstLine="0"/>
              <w:jc w:val="left"/>
            </w:pPr>
            <w:r>
              <w:rPr>
                <w:rFonts w:ascii="Times New Roman" w:hAnsi="Times New Roman" w:eastAsia="宋体"/>
                <w:b w:val="0"/>
                <w:sz w:val="21"/>
                <w:szCs w:val="21"/>
              </w:rPr>
              <w:t>含泥填料拆除</w:t>
            </w:r>
          </w:p>
        </w:tc>
        <w:tc>
          <w:tcPr>
            <w:tcW w:w="2608" w:type="dxa"/>
            <w:vAlign w:val="center"/>
          </w:tcPr>
          <w:p w14:paraId="373FA75E">
            <w:pPr>
              <w:spacing w:before="0" w:after="0" w:line="240" w:lineRule="auto"/>
              <w:ind w:firstLine="0"/>
              <w:jc w:val="left"/>
            </w:pPr>
            <w:r>
              <w:rPr>
                <w:rFonts w:ascii="Times New Roman" w:hAnsi="Times New Roman" w:eastAsia="宋体"/>
                <w:b w:val="0"/>
                <w:sz w:val="21"/>
                <w:szCs w:val="21"/>
              </w:rPr>
              <w:t>旧水解池弹性填料拆除清理</w:t>
            </w:r>
          </w:p>
        </w:tc>
        <w:tc>
          <w:tcPr>
            <w:tcW w:w="624" w:type="dxa"/>
            <w:vAlign w:val="center"/>
          </w:tcPr>
          <w:p w14:paraId="7092AA4D">
            <w:pPr>
              <w:spacing w:before="0" w:after="0" w:line="240" w:lineRule="auto"/>
              <w:ind w:firstLine="0"/>
              <w:jc w:val="center"/>
            </w:pPr>
            <w:r>
              <w:rPr>
                <w:rFonts w:ascii="Times New Roman" w:hAnsi="Times New Roman" w:eastAsia="宋体"/>
                <w:b w:val="0"/>
                <w:sz w:val="21"/>
                <w:szCs w:val="21"/>
              </w:rPr>
              <w:t>项</w:t>
            </w:r>
          </w:p>
        </w:tc>
        <w:tc>
          <w:tcPr>
            <w:tcW w:w="624" w:type="dxa"/>
            <w:vAlign w:val="center"/>
          </w:tcPr>
          <w:p w14:paraId="3019BE55">
            <w:pPr>
              <w:spacing w:before="0" w:after="0" w:line="240" w:lineRule="auto"/>
              <w:ind w:firstLine="0"/>
              <w:jc w:val="center"/>
            </w:pPr>
            <w:r>
              <w:rPr>
                <w:rFonts w:ascii="Times New Roman" w:hAnsi="Times New Roman" w:eastAsia="宋体"/>
                <w:b w:val="0"/>
                <w:sz w:val="21"/>
                <w:szCs w:val="21"/>
              </w:rPr>
              <w:t>1</w:t>
            </w:r>
          </w:p>
        </w:tc>
        <w:tc>
          <w:tcPr>
            <w:tcW w:w="1077" w:type="dxa"/>
            <w:vAlign w:val="center"/>
          </w:tcPr>
          <w:p w14:paraId="039AE458">
            <w:pPr>
              <w:spacing w:before="0" w:after="0" w:line="240" w:lineRule="auto"/>
              <w:ind w:firstLine="0"/>
              <w:jc w:val="center"/>
            </w:pPr>
          </w:p>
        </w:tc>
        <w:tc>
          <w:tcPr>
            <w:tcW w:w="1077" w:type="dxa"/>
            <w:vAlign w:val="center"/>
          </w:tcPr>
          <w:p w14:paraId="52AE7BAA">
            <w:pPr>
              <w:spacing w:before="0" w:after="0" w:line="240" w:lineRule="auto"/>
              <w:ind w:firstLine="0"/>
              <w:jc w:val="center"/>
            </w:pPr>
          </w:p>
        </w:tc>
      </w:tr>
      <w:tr w14:paraId="5FE4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572DEED9">
            <w:pPr>
              <w:spacing w:before="0" w:after="0" w:line="240" w:lineRule="auto"/>
              <w:ind w:firstLine="0"/>
              <w:jc w:val="center"/>
            </w:pPr>
            <w:r>
              <w:rPr>
                <w:rFonts w:ascii="Times New Roman" w:hAnsi="Times New Roman" w:eastAsia="宋体"/>
                <w:b w:val="0"/>
                <w:sz w:val="21"/>
                <w:szCs w:val="21"/>
              </w:rPr>
              <w:t>3</w:t>
            </w:r>
          </w:p>
        </w:tc>
        <w:tc>
          <w:tcPr>
            <w:tcW w:w="1871" w:type="dxa"/>
            <w:vAlign w:val="center"/>
          </w:tcPr>
          <w:p w14:paraId="6AA89906">
            <w:pPr>
              <w:spacing w:before="0" w:after="0" w:line="240" w:lineRule="auto"/>
              <w:ind w:firstLine="0"/>
              <w:jc w:val="left"/>
            </w:pPr>
            <w:r>
              <w:rPr>
                <w:rFonts w:ascii="Times New Roman" w:hAnsi="Times New Roman" w:eastAsia="宋体"/>
                <w:b w:val="0"/>
                <w:sz w:val="21"/>
                <w:szCs w:val="21"/>
              </w:rPr>
              <w:t>满堂支架拆除</w:t>
            </w:r>
          </w:p>
        </w:tc>
        <w:tc>
          <w:tcPr>
            <w:tcW w:w="2608" w:type="dxa"/>
            <w:vAlign w:val="center"/>
          </w:tcPr>
          <w:p w14:paraId="780FE49A">
            <w:pPr>
              <w:spacing w:before="0" w:after="0" w:line="240" w:lineRule="auto"/>
              <w:ind w:firstLine="0"/>
              <w:jc w:val="left"/>
            </w:pPr>
            <w:r>
              <w:rPr>
                <w:rFonts w:ascii="Times New Roman" w:hAnsi="Times New Roman" w:eastAsia="宋体"/>
                <w:b w:val="0"/>
                <w:sz w:val="21"/>
                <w:szCs w:val="21"/>
              </w:rPr>
              <w:t>原有双层满堂支架裁切拆除</w:t>
            </w:r>
          </w:p>
        </w:tc>
        <w:tc>
          <w:tcPr>
            <w:tcW w:w="624" w:type="dxa"/>
            <w:vAlign w:val="center"/>
          </w:tcPr>
          <w:p w14:paraId="102F15AF">
            <w:pPr>
              <w:spacing w:before="0" w:after="0" w:line="240" w:lineRule="auto"/>
              <w:ind w:firstLine="0"/>
              <w:jc w:val="center"/>
            </w:pPr>
            <w:r>
              <w:rPr>
                <w:rFonts w:ascii="Times New Roman" w:hAnsi="Times New Roman" w:eastAsia="宋体"/>
                <w:b w:val="0"/>
                <w:sz w:val="21"/>
                <w:szCs w:val="21"/>
              </w:rPr>
              <w:t>项</w:t>
            </w:r>
          </w:p>
        </w:tc>
        <w:tc>
          <w:tcPr>
            <w:tcW w:w="624" w:type="dxa"/>
            <w:vAlign w:val="center"/>
          </w:tcPr>
          <w:p w14:paraId="4C1C0B65">
            <w:pPr>
              <w:spacing w:before="0" w:after="0" w:line="240" w:lineRule="auto"/>
              <w:ind w:firstLine="0"/>
              <w:jc w:val="center"/>
            </w:pPr>
            <w:r>
              <w:rPr>
                <w:rFonts w:ascii="Times New Roman" w:hAnsi="Times New Roman" w:eastAsia="宋体"/>
                <w:b w:val="0"/>
                <w:sz w:val="21"/>
                <w:szCs w:val="21"/>
              </w:rPr>
              <w:t>1</w:t>
            </w:r>
          </w:p>
        </w:tc>
        <w:tc>
          <w:tcPr>
            <w:tcW w:w="1077" w:type="dxa"/>
            <w:vAlign w:val="center"/>
          </w:tcPr>
          <w:p w14:paraId="6D6DFA8F">
            <w:pPr>
              <w:spacing w:before="0" w:after="0" w:line="240" w:lineRule="auto"/>
              <w:ind w:firstLine="0"/>
              <w:jc w:val="center"/>
            </w:pPr>
          </w:p>
        </w:tc>
        <w:tc>
          <w:tcPr>
            <w:tcW w:w="1077" w:type="dxa"/>
            <w:vAlign w:val="center"/>
          </w:tcPr>
          <w:p w14:paraId="0E362715">
            <w:pPr>
              <w:spacing w:before="0" w:after="0" w:line="240" w:lineRule="auto"/>
              <w:ind w:firstLine="0"/>
              <w:jc w:val="center"/>
            </w:pPr>
          </w:p>
        </w:tc>
      </w:tr>
      <w:tr w14:paraId="01E9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232F8A0C">
            <w:pPr>
              <w:spacing w:before="0" w:after="0" w:line="240" w:lineRule="auto"/>
              <w:ind w:firstLine="0"/>
              <w:jc w:val="center"/>
            </w:pPr>
            <w:r>
              <w:rPr>
                <w:rFonts w:ascii="Times New Roman" w:hAnsi="Times New Roman" w:eastAsia="宋体"/>
                <w:b w:val="0"/>
                <w:sz w:val="21"/>
                <w:szCs w:val="21"/>
              </w:rPr>
              <w:t>4</w:t>
            </w:r>
          </w:p>
        </w:tc>
        <w:tc>
          <w:tcPr>
            <w:tcW w:w="1871" w:type="dxa"/>
            <w:vAlign w:val="center"/>
          </w:tcPr>
          <w:p w14:paraId="16938EFD">
            <w:pPr>
              <w:spacing w:before="0" w:after="0" w:line="240" w:lineRule="auto"/>
              <w:ind w:firstLine="0"/>
              <w:jc w:val="left"/>
            </w:pPr>
            <w:r>
              <w:rPr>
                <w:rFonts w:ascii="Times New Roman" w:hAnsi="Times New Roman" w:eastAsia="宋体"/>
                <w:b w:val="0"/>
                <w:sz w:val="21"/>
                <w:szCs w:val="21"/>
              </w:rPr>
              <w:t>垃圾构件外运处置</w:t>
            </w:r>
          </w:p>
        </w:tc>
        <w:tc>
          <w:tcPr>
            <w:tcW w:w="2608" w:type="dxa"/>
            <w:vAlign w:val="center"/>
          </w:tcPr>
          <w:p w14:paraId="4B9145AE">
            <w:pPr>
              <w:spacing w:before="0" w:after="0" w:line="240" w:lineRule="auto"/>
              <w:ind w:firstLine="0"/>
              <w:jc w:val="left"/>
            </w:pPr>
            <w:r>
              <w:rPr>
                <w:rFonts w:ascii="Times New Roman" w:hAnsi="Times New Roman" w:eastAsia="宋体"/>
                <w:b w:val="0"/>
                <w:sz w:val="21"/>
                <w:szCs w:val="21"/>
              </w:rPr>
              <w:t>垃圾、含泥填料、废旧构件外运处置</w:t>
            </w:r>
          </w:p>
        </w:tc>
        <w:tc>
          <w:tcPr>
            <w:tcW w:w="624" w:type="dxa"/>
            <w:vAlign w:val="center"/>
          </w:tcPr>
          <w:p w14:paraId="3FD86DE3">
            <w:pPr>
              <w:spacing w:before="0" w:after="0" w:line="240" w:lineRule="auto"/>
              <w:ind w:firstLine="0"/>
              <w:jc w:val="center"/>
            </w:pPr>
            <w:r>
              <w:rPr>
                <w:rFonts w:ascii="Times New Roman" w:hAnsi="Times New Roman" w:eastAsia="宋体"/>
                <w:b w:val="0"/>
                <w:sz w:val="21"/>
                <w:szCs w:val="21"/>
              </w:rPr>
              <w:t>t</w:t>
            </w:r>
          </w:p>
        </w:tc>
        <w:tc>
          <w:tcPr>
            <w:tcW w:w="624" w:type="dxa"/>
            <w:vAlign w:val="center"/>
          </w:tcPr>
          <w:p w14:paraId="73808806">
            <w:pPr>
              <w:spacing w:before="0" w:after="0" w:line="240" w:lineRule="auto"/>
              <w:ind w:firstLine="0"/>
              <w:jc w:val="center"/>
            </w:pPr>
            <w:r>
              <w:rPr>
                <w:rFonts w:ascii="Times New Roman" w:hAnsi="Times New Roman" w:eastAsia="宋体"/>
                <w:b w:val="0"/>
                <w:sz w:val="21"/>
                <w:szCs w:val="21"/>
              </w:rPr>
              <w:t>32</w:t>
            </w:r>
          </w:p>
        </w:tc>
        <w:tc>
          <w:tcPr>
            <w:tcW w:w="1077" w:type="dxa"/>
            <w:vAlign w:val="center"/>
          </w:tcPr>
          <w:p w14:paraId="355A77ED">
            <w:pPr>
              <w:spacing w:before="0" w:after="0" w:line="240" w:lineRule="auto"/>
              <w:ind w:firstLine="0"/>
              <w:jc w:val="center"/>
            </w:pPr>
          </w:p>
        </w:tc>
        <w:tc>
          <w:tcPr>
            <w:tcW w:w="1077" w:type="dxa"/>
            <w:vAlign w:val="center"/>
          </w:tcPr>
          <w:p w14:paraId="04A1F193">
            <w:pPr>
              <w:spacing w:before="0" w:after="0" w:line="240" w:lineRule="auto"/>
              <w:ind w:firstLine="0"/>
              <w:jc w:val="center"/>
            </w:pPr>
          </w:p>
        </w:tc>
      </w:tr>
      <w:tr w14:paraId="4692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1BCDF5F3">
            <w:pPr>
              <w:spacing w:before="0" w:after="0" w:line="240" w:lineRule="auto"/>
              <w:ind w:firstLine="0"/>
              <w:jc w:val="center"/>
            </w:pPr>
            <w:r>
              <w:rPr>
                <w:rFonts w:ascii="Times New Roman" w:hAnsi="Times New Roman" w:eastAsia="宋体"/>
                <w:b w:val="0"/>
                <w:sz w:val="21"/>
                <w:szCs w:val="21"/>
              </w:rPr>
              <w:t>5</w:t>
            </w:r>
          </w:p>
        </w:tc>
        <w:tc>
          <w:tcPr>
            <w:tcW w:w="1871" w:type="dxa"/>
            <w:vAlign w:val="center"/>
          </w:tcPr>
          <w:p w14:paraId="59106333">
            <w:pPr>
              <w:spacing w:before="0" w:after="0" w:line="240" w:lineRule="auto"/>
              <w:ind w:firstLine="0"/>
              <w:jc w:val="left"/>
            </w:pPr>
            <w:r>
              <w:rPr>
                <w:rFonts w:ascii="Times New Roman" w:hAnsi="Times New Roman" w:eastAsia="宋体"/>
                <w:b w:val="0"/>
                <w:sz w:val="21"/>
                <w:szCs w:val="21"/>
              </w:rPr>
              <w:t>双层满堂支架制作安装</w:t>
            </w:r>
          </w:p>
        </w:tc>
        <w:tc>
          <w:tcPr>
            <w:tcW w:w="2608" w:type="dxa"/>
            <w:vAlign w:val="center"/>
          </w:tcPr>
          <w:p w14:paraId="57ED227B">
            <w:pPr>
              <w:spacing w:before="0" w:after="0" w:line="240" w:lineRule="auto"/>
              <w:ind w:firstLine="0"/>
              <w:jc w:val="left"/>
            </w:pPr>
            <w:r>
              <w:rPr>
                <w:rFonts w:ascii="Times New Roman" w:hAnsi="Times New Roman" w:eastAsia="宋体"/>
                <w:b w:val="0"/>
                <w:sz w:val="21"/>
                <w:szCs w:val="21"/>
              </w:rPr>
              <w:t>10#槽钢，SS304不锈钢，含框架、横梁、立柱</w:t>
            </w:r>
          </w:p>
        </w:tc>
        <w:tc>
          <w:tcPr>
            <w:tcW w:w="624" w:type="dxa"/>
            <w:vAlign w:val="center"/>
          </w:tcPr>
          <w:p w14:paraId="671527A4">
            <w:pPr>
              <w:spacing w:before="0" w:after="0" w:line="240" w:lineRule="auto"/>
              <w:ind w:firstLine="0"/>
              <w:jc w:val="center"/>
            </w:pPr>
            <w:r>
              <w:rPr>
                <w:rFonts w:ascii="Times New Roman" w:hAnsi="Times New Roman" w:eastAsia="宋体"/>
                <w:b w:val="0"/>
                <w:sz w:val="21"/>
                <w:szCs w:val="21"/>
              </w:rPr>
              <w:t>m</w:t>
            </w:r>
          </w:p>
        </w:tc>
        <w:tc>
          <w:tcPr>
            <w:tcW w:w="624" w:type="dxa"/>
            <w:vAlign w:val="center"/>
          </w:tcPr>
          <w:p w14:paraId="6184BA5F">
            <w:pPr>
              <w:spacing w:before="0" w:after="0" w:line="240" w:lineRule="auto"/>
              <w:ind w:firstLine="0"/>
              <w:jc w:val="center"/>
            </w:pPr>
            <w:r>
              <w:rPr>
                <w:rFonts w:ascii="Times New Roman" w:hAnsi="Times New Roman" w:eastAsia="宋体"/>
                <w:b w:val="0"/>
                <w:sz w:val="21"/>
                <w:szCs w:val="21"/>
              </w:rPr>
              <w:t>107.5</w:t>
            </w:r>
          </w:p>
        </w:tc>
        <w:tc>
          <w:tcPr>
            <w:tcW w:w="1077" w:type="dxa"/>
            <w:vAlign w:val="center"/>
          </w:tcPr>
          <w:p w14:paraId="6C1405FE">
            <w:pPr>
              <w:spacing w:before="0" w:after="0" w:line="240" w:lineRule="auto"/>
              <w:ind w:firstLine="0"/>
              <w:jc w:val="center"/>
            </w:pPr>
          </w:p>
        </w:tc>
        <w:tc>
          <w:tcPr>
            <w:tcW w:w="1077" w:type="dxa"/>
            <w:vAlign w:val="center"/>
          </w:tcPr>
          <w:p w14:paraId="3D90AD44">
            <w:pPr>
              <w:spacing w:before="0" w:after="0" w:line="240" w:lineRule="auto"/>
              <w:ind w:firstLine="0"/>
              <w:jc w:val="center"/>
            </w:pPr>
          </w:p>
        </w:tc>
      </w:tr>
      <w:tr w14:paraId="6300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724A2C87">
            <w:pPr>
              <w:spacing w:before="0" w:after="0" w:line="240" w:lineRule="auto"/>
              <w:ind w:firstLine="0"/>
              <w:jc w:val="center"/>
            </w:pPr>
            <w:r>
              <w:rPr>
                <w:rFonts w:ascii="Times New Roman" w:hAnsi="Times New Roman" w:eastAsia="宋体"/>
                <w:b w:val="0"/>
                <w:sz w:val="21"/>
                <w:szCs w:val="21"/>
              </w:rPr>
              <w:t>6</w:t>
            </w:r>
          </w:p>
        </w:tc>
        <w:tc>
          <w:tcPr>
            <w:tcW w:w="1871" w:type="dxa"/>
            <w:vAlign w:val="center"/>
          </w:tcPr>
          <w:p w14:paraId="3E6935B1">
            <w:pPr>
              <w:spacing w:before="0" w:after="0" w:line="240" w:lineRule="auto"/>
              <w:ind w:firstLine="0"/>
              <w:jc w:val="left"/>
            </w:pPr>
            <w:r>
              <w:rPr>
                <w:rFonts w:ascii="Times New Roman" w:hAnsi="Times New Roman" w:eastAsia="宋体"/>
                <w:b w:val="0"/>
                <w:sz w:val="21"/>
                <w:szCs w:val="21"/>
              </w:rPr>
              <w:t>承托层安装</w:t>
            </w:r>
          </w:p>
        </w:tc>
        <w:tc>
          <w:tcPr>
            <w:tcW w:w="2608" w:type="dxa"/>
            <w:vAlign w:val="center"/>
          </w:tcPr>
          <w:p w14:paraId="0321AE48">
            <w:pPr>
              <w:spacing w:before="0" w:after="0" w:line="240" w:lineRule="auto"/>
              <w:ind w:firstLine="0"/>
              <w:jc w:val="left"/>
            </w:pPr>
            <w:r>
              <w:rPr>
                <w:rFonts w:ascii="Times New Roman" w:hAnsi="Times New Roman" w:eastAsia="宋体"/>
                <w:b w:val="0"/>
                <w:sz w:val="21"/>
                <w:szCs w:val="21"/>
              </w:rPr>
              <w:t>φ12螺纹钢，SS304不锈钢</w:t>
            </w:r>
          </w:p>
        </w:tc>
        <w:tc>
          <w:tcPr>
            <w:tcW w:w="624" w:type="dxa"/>
            <w:vAlign w:val="center"/>
          </w:tcPr>
          <w:p w14:paraId="741BC526">
            <w:pPr>
              <w:spacing w:before="0" w:after="0" w:line="240" w:lineRule="auto"/>
              <w:ind w:firstLine="0"/>
              <w:jc w:val="center"/>
            </w:pPr>
            <w:r>
              <w:rPr>
                <w:rFonts w:ascii="Times New Roman" w:hAnsi="Times New Roman" w:eastAsia="宋体"/>
                <w:b w:val="0"/>
                <w:sz w:val="21"/>
                <w:szCs w:val="21"/>
              </w:rPr>
              <w:t>m</w:t>
            </w:r>
          </w:p>
        </w:tc>
        <w:tc>
          <w:tcPr>
            <w:tcW w:w="624" w:type="dxa"/>
            <w:vAlign w:val="center"/>
          </w:tcPr>
          <w:p w14:paraId="6628B78B">
            <w:pPr>
              <w:spacing w:before="0" w:after="0" w:line="240" w:lineRule="auto"/>
              <w:ind w:firstLine="0"/>
              <w:jc w:val="center"/>
            </w:pPr>
            <w:r>
              <w:rPr>
                <w:rFonts w:ascii="Times New Roman" w:hAnsi="Times New Roman" w:eastAsia="宋体"/>
                <w:b w:val="0"/>
                <w:sz w:val="21"/>
                <w:szCs w:val="21"/>
              </w:rPr>
              <w:t>712</w:t>
            </w:r>
          </w:p>
        </w:tc>
        <w:tc>
          <w:tcPr>
            <w:tcW w:w="1077" w:type="dxa"/>
            <w:vAlign w:val="center"/>
          </w:tcPr>
          <w:p w14:paraId="4D42AB50">
            <w:pPr>
              <w:spacing w:before="0" w:after="0" w:line="240" w:lineRule="auto"/>
              <w:ind w:firstLine="0"/>
              <w:jc w:val="center"/>
            </w:pPr>
          </w:p>
        </w:tc>
        <w:tc>
          <w:tcPr>
            <w:tcW w:w="1077" w:type="dxa"/>
            <w:vAlign w:val="center"/>
          </w:tcPr>
          <w:p w14:paraId="3A3E2AF9">
            <w:pPr>
              <w:spacing w:before="0" w:after="0" w:line="240" w:lineRule="auto"/>
              <w:ind w:firstLine="0"/>
              <w:jc w:val="center"/>
            </w:pPr>
          </w:p>
        </w:tc>
      </w:tr>
      <w:tr w14:paraId="2ED2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7069F126">
            <w:pPr>
              <w:spacing w:before="0" w:after="0" w:line="240" w:lineRule="auto"/>
              <w:ind w:firstLine="0"/>
              <w:jc w:val="center"/>
            </w:pPr>
            <w:r>
              <w:rPr>
                <w:rFonts w:ascii="Times New Roman" w:hAnsi="Times New Roman" w:eastAsia="宋体"/>
                <w:b w:val="0"/>
                <w:sz w:val="21"/>
                <w:szCs w:val="21"/>
              </w:rPr>
              <w:t>7</w:t>
            </w:r>
          </w:p>
        </w:tc>
        <w:tc>
          <w:tcPr>
            <w:tcW w:w="1871" w:type="dxa"/>
            <w:vAlign w:val="center"/>
          </w:tcPr>
          <w:p w14:paraId="12F4A8CA">
            <w:pPr>
              <w:spacing w:before="0" w:after="0" w:line="240" w:lineRule="auto"/>
              <w:ind w:firstLine="0"/>
              <w:jc w:val="left"/>
            </w:pPr>
            <w:r>
              <w:rPr>
                <w:rFonts w:ascii="Times New Roman" w:hAnsi="Times New Roman" w:eastAsia="宋体"/>
                <w:b w:val="0"/>
                <w:sz w:val="21"/>
                <w:szCs w:val="21"/>
              </w:rPr>
              <w:t>弹性填料</w:t>
            </w:r>
          </w:p>
        </w:tc>
        <w:tc>
          <w:tcPr>
            <w:tcW w:w="2608" w:type="dxa"/>
            <w:vAlign w:val="center"/>
          </w:tcPr>
          <w:p w14:paraId="5C88722C">
            <w:pPr>
              <w:spacing w:before="0" w:after="0" w:line="240" w:lineRule="auto"/>
              <w:ind w:firstLine="0"/>
              <w:jc w:val="left"/>
            </w:pPr>
            <w:r>
              <w:rPr>
                <w:rFonts w:ascii="Times New Roman" w:hAnsi="Times New Roman" w:eastAsia="宋体"/>
                <w:b w:val="0"/>
                <w:sz w:val="21"/>
                <w:szCs w:val="21"/>
              </w:rPr>
              <w:t>φ150*2m弹性立体填料</w:t>
            </w:r>
          </w:p>
        </w:tc>
        <w:tc>
          <w:tcPr>
            <w:tcW w:w="624" w:type="dxa"/>
            <w:vAlign w:val="center"/>
          </w:tcPr>
          <w:p w14:paraId="5F9013F4">
            <w:pPr>
              <w:spacing w:before="0" w:after="0" w:line="240" w:lineRule="auto"/>
              <w:ind w:firstLine="0"/>
              <w:jc w:val="center"/>
            </w:pPr>
            <w:r>
              <w:rPr>
                <w:rFonts w:ascii="Times New Roman" w:hAnsi="Times New Roman" w:eastAsia="宋体"/>
                <w:b w:val="0"/>
                <w:sz w:val="21"/>
                <w:szCs w:val="21"/>
              </w:rPr>
              <w:t>m³</w:t>
            </w:r>
          </w:p>
        </w:tc>
        <w:tc>
          <w:tcPr>
            <w:tcW w:w="624" w:type="dxa"/>
            <w:vAlign w:val="center"/>
          </w:tcPr>
          <w:p w14:paraId="6B4FCA14">
            <w:pPr>
              <w:spacing w:before="0" w:after="0" w:line="240" w:lineRule="auto"/>
              <w:ind w:firstLine="0"/>
              <w:jc w:val="center"/>
            </w:pPr>
            <w:r>
              <w:rPr>
                <w:rFonts w:ascii="Times New Roman" w:hAnsi="Times New Roman" w:eastAsia="宋体"/>
                <w:b w:val="0"/>
                <w:sz w:val="21"/>
                <w:szCs w:val="21"/>
              </w:rPr>
              <w:t>78</w:t>
            </w:r>
          </w:p>
        </w:tc>
        <w:tc>
          <w:tcPr>
            <w:tcW w:w="1077" w:type="dxa"/>
            <w:vAlign w:val="center"/>
          </w:tcPr>
          <w:p w14:paraId="1BB11A00">
            <w:pPr>
              <w:spacing w:before="0" w:after="0" w:line="240" w:lineRule="auto"/>
              <w:ind w:firstLine="0"/>
              <w:jc w:val="center"/>
            </w:pPr>
          </w:p>
        </w:tc>
        <w:tc>
          <w:tcPr>
            <w:tcW w:w="1077" w:type="dxa"/>
            <w:vAlign w:val="center"/>
          </w:tcPr>
          <w:p w14:paraId="43D170BE">
            <w:pPr>
              <w:spacing w:before="0" w:after="0" w:line="240" w:lineRule="auto"/>
              <w:ind w:firstLine="0"/>
              <w:jc w:val="center"/>
            </w:pPr>
          </w:p>
        </w:tc>
      </w:tr>
      <w:tr w14:paraId="7FB1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752F34C2">
            <w:pPr>
              <w:spacing w:before="0" w:after="0" w:line="240" w:lineRule="auto"/>
              <w:ind w:firstLine="0"/>
              <w:jc w:val="center"/>
            </w:pPr>
            <w:r>
              <w:rPr>
                <w:rFonts w:ascii="Times New Roman" w:hAnsi="Times New Roman" w:eastAsia="宋体"/>
                <w:b w:val="0"/>
                <w:sz w:val="21"/>
                <w:szCs w:val="21"/>
              </w:rPr>
              <w:t>8</w:t>
            </w:r>
          </w:p>
        </w:tc>
        <w:tc>
          <w:tcPr>
            <w:tcW w:w="1871" w:type="dxa"/>
            <w:vAlign w:val="center"/>
          </w:tcPr>
          <w:p w14:paraId="6FBA3E73">
            <w:pPr>
              <w:spacing w:before="0" w:after="0" w:line="240" w:lineRule="auto"/>
              <w:ind w:firstLine="0"/>
              <w:jc w:val="left"/>
            </w:pPr>
            <w:r>
              <w:rPr>
                <w:rFonts w:ascii="Times New Roman" w:hAnsi="Times New Roman" w:eastAsia="宋体"/>
                <w:b w:val="0"/>
                <w:sz w:val="21"/>
                <w:szCs w:val="21"/>
              </w:rPr>
              <w:t>破损管道更换</w:t>
            </w:r>
          </w:p>
        </w:tc>
        <w:tc>
          <w:tcPr>
            <w:tcW w:w="2608" w:type="dxa"/>
            <w:vAlign w:val="center"/>
          </w:tcPr>
          <w:p w14:paraId="527DE9C2">
            <w:pPr>
              <w:spacing w:before="0" w:after="0" w:line="240" w:lineRule="auto"/>
              <w:ind w:firstLine="0"/>
              <w:jc w:val="left"/>
            </w:pPr>
            <w:r>
              <w:rPr>
                <w:rFonts w:ascii="Times New Roman" w:hAnsi="Times New Roman" w:eastAsia="宋体"/>
                <w:b w:val="0"/>
                <w:sz w:val="21"/>
                <w:szCs w:val="21"/>
              </w:rPr>
              <w:t>回流、污泥管道UPVC φ50-100</w:t>
            </w:r>
          </w:p>
        </w:tc>
        <w:tc>
          <w:tcPr>
            <w:tcW w:w="624" w:type="dxa"/>
            <w:vAlign w:val="center"/>
          </w:tcPr>
          <w:p w14:paraId="0A9D09DF">
            <w:pPr>
              <w:spacing w:before="0" w:after="0" w:line="240" w:lineRule="auto"/>
              <w:ind w:firstLine="0"/>
              <w:jc w:val="center"/>
            </w:pPr>
            <w:r>
              <w:rPr>
                <w:rFonts w:ascii="Times New Roman" w:hAnsi="Times New Roman" w:eastAsia="宋体"/>
                <w:b w:val="0"/>
                <w:sz w:val="21"/>
                <w:szCs w:val="21"/>
              </w:rPr>
              <w:t>项</w:t>
            </w:r>
          </w:p>
        </w:tc>
        <w:tc>
          <w:tcPr>
            <w:tcW w:w="624" w:type="dxa"/>
            <w:vAlign w:val="center"/>
          </w:tcPr>
          <w:p w14:paraId="1F295B1C">
            <w:pPr>
              <w:spacing w:before="0" w:after="0" w:line="240" w:lineRule="auto"/>
              <w:ind w:firstLine="0"/>
              <w:jc w:val="center"/>
            </w:pPr>
            <w:r>
              <w:rPr>
                <w:rFonts w:ascii="Times New Roman" w:hAnsi="Times New Roman" w:eastAsia="宋体"/>
                <w:b w:val="0"/>
                <w:sz w:val="21"/>
                <w:szCs w:val="21"/>
              </w:rPr>
              <w:t>1</w:t>
            </w:r>
          </w:p>
        </w:tc>
        <w:tc>
          <w:tcPr>
            <w:tcW w:w="1077" w:type="dxa"/>
            <w:vAlign w:val="center"/>
          </w:tcPr>
          <w:p w14:paraId="319C0A5A">
            <w:pPr>
              <w:spacing w:before="0" w:after="0" w:line="240" w:lineRule="auto"/>
              <w:ind w:firstLine="0"/>
              <w:jc w:val="center"/>
            </w:pPr>
          </w:p>
        </w:tc>
        <w:tc>
          <w:tcPr>
            <w:tcW w:w="1077" w:type="dxa"/>
            <w:vAlign w:val="center"/>
          </w:tcPr>
          <w:p w14:paraId="00B30A07">
            <w:pPr>
              <w:spacing w:before="0" w:after="0" w:line="240" w:lineRule="auto"/>
              <w:ind w:firstLine="0"/>
              <w:jc w:val="center"/>
            </w:pPr>
          </w:p>
        </w:tc>
      </w:tr>
      <w:tr w14:paraId="2F5D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7E8EA019">
            <w:pPr>
              <w:spacing w:before="0" w:after="0" w:line="240" w:lineRule="auto"/>
              <w:ind w:firstLine="0"/>
              <w:jc w:val="center"/>
            </w:pPr>
            <w:r>
              <w:rPr>
                <w:rFonts w:ascii="Times New Roman" w:hAnsi="Times New Roman" w:eastAsia="宋体"/>
                <w:b w:val="0"/>
                <w:sz w:val="21"/>
                <w:szCs w:val="21"/>
              </w:rPr>
              <w:t>9</w:t>
            </w:r>
          </w:p>
        </w:tc>
        <w:tc>
          <w:tcPr>
            <w:tcW w:w="1871" w:type="dxa"/>
            <w:vAlign w:val="center"/>
          </w:tcPr>
          <w:p w14:paraId="0932E747">
            <w:pPr>
              <w:spacing w:before="0" w:after="0" w:line="240" w:lineRule="auto"/>
              <w:ind w:firstLine="0"/>
              <w:jc w:val="left"/>
            </w:pPr>
            <w:r>
              <w:rPr>
                <w:rFonts w:ascii="Times New Roman" w:hAnsi="Times New Roman" w:eastAsia="宋体"/>
                <w:b w:val="0"/>
                <w:sz w:val="21"/>
                <w:szCs w:val="21"/>
              </w:rPr>
              <w:t>危险密闭空间施工措施费</w:t>
            </w:r>
          </w:p>
        </w:tc>
        <w:tc>
          <w:tcPr>
            <w:tcW w:w="2608" w:type="dxa"/>
            <w:vAlign w:val="center"/>
          </w:tcPr>
          <w:p w14:paraId="0162F30C">
            <w:pPr>
              <w:spacing w:before="0" w:after="0" w:line="240" w:lineRule="auto"/>
              <w:ind w:firstLine="0"/>
              <w:jc w:val="left"/>
            </w:pPr>
            <w:r>
              <w:rPr>
                <w:rFonts w:ascii="Times New Roman" w:hAnsi="Times New Roman" w:eastAsia="宋体"/>
                <w:b w:val="0"/>
                <w:sz w:val="21"/>
                <w:szCs w:val="21"/>
              </w:rPr>
              <w:t>有限空间通风、气体检测、防护、监护、应急装备等全套措施</w:t>
            </w:r>
          </w:p>
        </w:tc>
        <w:tc>
          <w:tcPr>
            <w:tcW w:w="624" w:type="dxa"/>
            <w:vAlign w:val="center"/>
          </w:tcPr>
          <w:p w14:paraId="3F206AE3">
            <w:pPr>
              <w:spacing w:before="0" w:after="0" w:line="240" w:lineRule="auto"/>
              <w:ind w:firstLine="0"/>
              <w:jc w:val="center"/>
            </w:pPr>
            <w:r>
              <w:rPr>
                <w:rFonts w:ascii="Times New Roman" w:hAnsi="Times New Roman" w:eastAsia="宋体"/>
                <w:b w:val="0"/>
                <w:sz w:val="21"/>
                <w:szCs w:val="21"/>
              </w:rPr>
              <w:t>项</w:t>
            </w:r>
          </w:p>
        </w:tc>
        <w:tc>
          <w:tcPr>
            <w:tcW w:w="624" w:type="dxa"/>
            <w:vAlign w:val="center"/>
          </w:tcPr>
          <w:p w14:paraId="7E3C12DC">
            <w:pPr>
              <w:spacing w:before="0" w:after="0" w:line="240" w:lineRule="auto"/>
              <w:ind w:firstLine="0"/>
              <w:jc w:val="center"/>
            </w:pPr>
            <w:r>
              <w:rPr>
                <w:rFonts w:ascii="Times New Roman" w:hAnsi="Times New Roman" w:eastAsia="宋体"/>
                <w:b w:val="0"/>
                <w:sz w:val="21"/>
                <w:szCs w:val="21"/>
              </w:rPr>
              <w:t>1</w:t>
            </w:r>
          </w:p>
        </w:tc>
        <w:tc>
          <w:tcPr>
            <w:tcW w:w="1077" w:type="dxa"/>
            <w:vAlign w:val="center"/>
          </w:tcPr>
          <w:p w14:paraId="537FF779">
            <w:pPr>
              <w:spacing w:before="0" w:after="0" w:line="240" w:lineRule="auto"/>
              <w:ind w:firstLine="0"/>
              <w:jc w:val="center"/>
            </w:pPr>
          </w:p>
        </w:tc>
        <w:tc>
          <w:tcPr>
            <w:tcW w:w="1077" w:type="dxa"/>
            <w:vAlign w:val="center"/>
          </w:tcPr>
          <w:p w14:paraId="4D4D67AF">
            <w:pPr>
              <w:spacing w:before="0" w:after="0" w:line="240" w:lineRule="auto"/>
              <w:ind w:firstLine="0"/>
              <w:jc w:val="center"/>
            </w:pPr>
          </w:p>
        </w:tc>
      </w:tr>
      <w:tr w14:paraId="2564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5F9025F7">
            <w:pPr>
              <w:spacing w:before="0" w:after="0" w:line="240" w:lineRule="auto"/>
              <w:ind w:firstLine="0"/>
              <w:jc w:val="center"/>
            </w:pPr>
            <w:r>
              <w:rPr>
                <w:rFonts w:ascii="Times New Roman" w:hAnsi="Times New Roman" w:eastAsia="宋体"/>
                <w:b w:val="0"/>
                <w:sz w:val="21"/>
                <w:szCs w:val="21"/>
              </w:rPr>
              <w:t>10</w:t>
            </w:r>
          </w:p>
        </w:tc>
        <w:tc>
          <w:tcPr>
            <w:tcW w:w="1871" w:type="dxa"/>
            <w:vAlign w:val="center"/>
          </w:tcPr>
          <w:p w14:paraId="73388DE6">
            <w:pPr>
              <w:spacing w:before="0" w:after="0" w:line="240" w:lineRule="auto"/>
              <w:ind w:firstLine="0"/>
              <w:jc w:val="left"/>
            </w:pPr>
            <w:r>
              <w:rPr>
                <w:rFonts w:ascii="Times New Roman" w:hAnsi="Times New Roman" w:eastAsia="宋体"/>
                <w:b w:val="0"/>
                <w:sz w:val="21"/>
                <w:szCs w:val="21"/>
              </w:rPr>
              <w:t>恢复期菌种营养剂</w:t>
            </w:r>
          </w:p>
        </w:tc>
        <w:tc>
          <w:tcPr>
            <w:tcW w:w="2608" w:type="dxa"/>
            <w:vAlign w:val="center"/>
          </w:tcPr>
          <w:p w14:paraId="3EAFED76">
            <w:pPr>
              <w:spacing w:before="0" w:after="0" w:line="240" w:lineRule="auto"/>
              <w:ind w:firstLine="0"/>
              <w:jc w:val="left"/>
            </w:pPr>
            <w:r>
              <w:rPr>
                <w:rFonts w:ascii="Times New Roman" w:hAnsi="Times New Roman" w:eastAsia="宋体"/>
                <w:b w:val="0"/>
                <w:sz w:val="21"/>
                <w:szCs w:val="21"/>
              </w:rPr>
              <w:t>调试用菌种营养剂投加</w:t>
            </w:r>
          </w:p>
        </w:tc>
        <w:tc>
          <w:tcPr>
            <w:tcW w:w="624" w:type="dxa"/>
            <w:vAlign w:val="center"/>
          </w:tcPr>
          <w:p w14:paraId="77DF7362">
            <w:pPr>
              <w:spacing w:before="0" w:after="0" w:line="240" w:lineRule="auto"/>
              <w:ind w:firstLine="0"/>
              <w:jc w:val="center"/>
            </w:pPr>
            <w:r>
              <w:rPr>
                <w:rFonts w:ascii="Times New Roman" w:hAnsi="Times New Roman" w:eastAsia="宋体"/>
                <w:b w:val="0"/>
                <w:sz w:val="21"/>
                <w:szCs w:val="21"/>
              </w:rPr>
              <w:t>批</w:t>
            </w:r>
          </w:p>
        </w:tc>
        <w:tc>
          <w:tcPr>
            <w:tcW w:w="624" w:type="dxa"/>
            <w:vAlign w:val="center"/>
          </w:tcPr>
          <w:p w14:paraId="0F67F16D">
            <w:pPr>
              <w:spacing w:before="0" w:after="0" w:line="240" w:lineRule="auto"/>
              <w:ind w:firstLine="0"/>
              <w:jc w:val="center"/>
            </w:pPr>
            <w:r>
              <w:rPr>
                <w:rFonts w:ascii="Times New Roman" w:hAnsi="Times New Roman" w:eastAsia="宋体"/>
                <w:b w:val="0"/>
                <w:sz w:val="21"/>
                <w:szCs w:val="21"/>
              </w:rPr>
              <w:t>1</w:t>
            </w:r>
          </w:p>
        </w:tc>
        <w:tc>
          <w:tcPr>
            <w:tcW w:w="1077" w:type="dxa"/>
            <w:vAlign w:val="center"/>
          </w:tcPr>
          <w:p w14:paraId="50188DEF">
            <w:pPr>
              <w:spacing w:before="0" w:after="0" w:line="240" w:lineRule="auto"/>
              <w:ind w:firstLine="0"/>
              <w:jc w:val="center"/>
            </w:pPr>
          </w:p>
        </w:tc>
        <w:tc>
          <w:tcPr>
            <w:tcW w:w="1077" w:type="dxa"/>
            <w:vAlign w:val="center"/>
          </w:tcPr>
          <w:p w14:paraId="689CDD60">
            <w:pPr>
              <w:spacing w:before="0" w:after="0" w:line="240" w:lineRule="auto"/>
              <w:ind w:firstLine="0"/>
              <w:jc w:val="center"/>
            </w:pPr>
          </w:p>
        </w:tc>
      </w:tr>
      <w:tr w14:paraId="1724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dxa"/>
            <w:vAlign w:val="center"/>
          </w:tcPr>
          <w:p w14:paraId="002780E6">
            <w:pPr>
              <w:spacing w:before="0" w:after="0" w:line="240" w:lineRule="auto"/>
              <w:ind w:firstLine="0"/>
              <w:jc w:val="center"/>
            </w:pPr>
            <w:r>
              <w:rPr>
                <w:rFonts w:ascii="Times New Roman" w:hAnsi="Times New Roman" w:eastAsia="宋体"/>
                <w:b w:val="0"/>
                <w:sz w:val="21"/>
                <w:szCs w:val="21"/>
              </w:rPr>
              <w:t>11</w:t>
            </w:r>
          </w:p>
        </w:tc>
        <w:tc>
          <w:tcPr>
            <w:tcW w:w="1871" w:type="dxa"/>
            <w:vAlign w:val="center"/>
          </w:tcPr>
          <w:p w14:paraId="5D6583C3">
            <w:pPr>
              <w:spacing w:before="0" w:after="0" w:line="240" w:lineRule="auto"/>
              <w:ind w:firstLine="0"/>
              <w:jc w:val="left"/>
            </w:pPr>
            <w:r>
              <w:rPr>
                <w:rFonts w:ascii="Times New Roman" w:hAnsi="Times New Roman" w:eastAsia="宋体"/>
                <w:b w:val="0"/>
                <w:sz w:val="21"/>
                <w:szCs w:val="21"/>
              </w:rPr>
              <w:t>危废处置费</w:t>
            </w:r>
          </w:p>
        </w:tc>
        <w:tc>
          <w:tcPr>
            <w:tcW w:w="2608" w:type="dxa"/>
            <w:vAlign w:val="center"/>
          </w:tcPr>
          <w:p w14:paraId="3028501C">
            <w:pPr>
              <w:spacing w:before="0" w:after="0" w:line="240" w:lineRule="auto"/>
              <w:ind w:firstLine="0"/>
              <w:jc w:val="left"/>
            </w:pPr>
            <w:r>
              <w:rPr>
                <w:rFonts w:ascii="Times New Roman" w:hAnsi="Times New Roman" w:eastAsia="宋体"/>
                <w:b w:val="0"/>
                <w:sz w:val="21"/>
                <w:szCs w:val="21"/>
              </w:rPr>
              <w:t>危险废弃物合规转运处置</w:t>
            </w:r>
          </w:p>
        </w:tc>
        <w:tc>
          <w:tcPr>
            <w:tcW w:w="624" w:type="dxa"/>
            <w:vAlign w:val="center"/>
          </w:tcPr>
          <w:p w14:paraId="11AD96F6">
            <w:pPr>
              <w:spacing w:before="0" w:after="0" w:line="240" w:lineRule="auto"/>
              <w:ind w:firstLine="0"/>
              <w:jc w:val="center"/>
            </w:pPr>
            <w:r>
              <w:rPr>
                <w:rFonts w:ascii="Times New Roman" w:hAnsi="Times New Roman" w:eastAsia="宋体"/>
                <w:b w:val="0"/>
                <w:sz w:val="21"/>
                <w:szCs w:val="21"/>
              </w:rPr>
              <w:t>批</w:t>
            </w:r>
          </w:p>
        </w:tc>
        <w:tc>
          <w:tcPr>
            <w:tcW w:w="624" w:type="dxa"/>
            <w:vAlign w:val="center"/>
          </w:tcPr>
          <w:p w14:paraId="3EA69627">
            <w:pPr>
              <w:spacing w:before="0" w:after="0" w:line="240" w:lineRule="auto"/>
              <w:ind w:firstLine="0"/>
              <w:jc w:val="center"/>
            </w:pPr>
            <w:r>
              <w:rPr>
                <w:rFonts w:ascii="Times New Roman" w:hAnsi="Times New Roman" w:eastAsia="宋体"/>
                <w:b w:val="0"/>
                <w:sz w:val="21"/>
                <w:szCs w:val="21"/>
              </w:rPr>
              <w:t>1</w:t>
            </w:r>
          </w:p>
        </w:tc>
        <w:tc>
          <w:tcPr>
            <w:tcW w:w="1077" w:type="dxa"/>
            <w:vAlign w:val="center"/>
          </w:tcPr>
          <w:p w14:paraId="4FC71C62">
            <w:pPr>
              <w:spacing w:before="0" w:after="0" w:line="240" w:lineRule="auto"/>
              <w:ind w:firstLine="0"/>
              <w:jc w:val="center"/>
            </w:pPr>
          </w:p>
        </w:tc>
        <w:tc>
          <w:tcPr>
            <w:tcW w:w="1077" w:type="dxa"/>
            <w:vAlign w:val="center"/>
          </w:tcPr>
          <w:p w14:paraId="148D5F33">
            <w:pPr>
              <w:spacing w:before="0" w:after="0" w:line="240" w:lineRule="auto"/>
              <w:ind w:firstLine="0"/>
              <w:jc w:val="center"/>
            </w:pPr>
          </w:p>
        </w:tc>
      </w:tr>
      <w:tr w14:paraId="0032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24" w:type="dxa"/>
            <w:vAlign w:val="center"/>
          </w:tcPr>
          <w:p w14:paraId="754F5396">
            <w:pPr>
              <w:spacing w:before="0" w:after="0" w:line="240" w:lineRule="auto"/>
              <w:ind w:firstLine="0"/>
              <w:jc w:val="center"/>
            </w:pPr>
          </w:p>
        </w:tc>
        <w:tc>
          <w:tcPr>
            <w:tcW w:w="1871" w:type="dxa"/>
            <w:vAlign w:val="center"/>
          </w:tcPr>
          <w:p w14:paraId="17890931">
            <w:pPr>
              <w:spacing w:before="0" w:after="0" w:line="240" w:lineRule="auto"/>
              <w:ind w:firstLine="0"/>
              <w:jc w:val="center"/>
            </w:pPr>
            <w:r>
              <w:rPr>
                <w:rFonts w:ascii="Times New Roman" w:hAnsi="Times New Roman" w:eastAsia="宋体"/>
                <w:b/>
                <w:sz w:val="21"/>
                <w:szCs w:val="21"/>
              </w:rPr>
              <w:t>预算合计</w:t>
            </w:r>
          </w:p>
        </w:tc>
        <w:tc>
          <w:tcPr>
            <w:tcW w:w="2608" w:type="dxa"/>
            <w:vAlign w:val="center"/>
          </w:tcPr>
          <w:p w14:paraId="3DBB38DE">
            <w:pPr>
              <w:spacing w:before="0" w:after="0" w:line="240" w:lineRule="auto"/>
              <w:ind w:firstLine="0"/>
              <w:jc w:val="center"/>
            </w:pPr>
            <w:r>
              <w:rPr>
                <w:rFonts w:ascii="Times New Roman" w:hAnsi="Times New Roman" w:eastAsia="宋体"/>
                <w:b w:val="0"/>
                <w:sz w:val="21"/>
                <w:szCs w:val="21"/>
              </w:rPr>
              <w:t>本项目总限价：110000元</w:t>
            </w:r>
          </w:p>
        </w:tc>
        <w:tc>
          <w:tcPr>
            <w:tcW w:w="624" w:type="dxa"/>
            <w:vAlign w:val="center"/>
          </w:tcPr>
          <w:p w14:paraId="1DAD5C10">
            <w:pPr>
              <w:spacing w:before="0" w:after="0" w:line="240" w:lineRule="auto"/>
              <w:ind w:firstLine="0"/>
              <w:jc w:val="center"/>
            </w:pPr>
          </w:p>
        </w:tc>
        <w:tc>
          <w:tcPr>
            <w:tcW w:w="624" w:type="dxa"/>
            <w:vAlign w:val="center"/>
          </w:tcPr>
          <w:p w14:paraId="76E50941">
            <w:pPr>
              <w:spacing w:before="0" w:after="0" w:line="240" w:lineRule="auto"/>
              <w:ind w:firstLine="0"/>
              <w:jc w:val="center"/>
            </w:pPr>
          </w:p>
        </w:tc>
        <w:tc>
          <w:tcPr>
            <w:tcW w:w="1077" w:type="dxa"/>
            <w:vAlign w:val="center"/>
          </w:tcPr>
          <w:p w14:paraId="6EC6ACFE">
            <w:pPr>
              <w:spacing w:before="0" w:after="0" w:line="240" w:lineRule="auto"/>
              <w:ind w:firstLine="0"/>
              <w:jc w:val="center"/>
            </w:pPr>
            <w:r>
              <w:rPr>
                <w:rFonts w:ascii="Times New Roman" w:hAnsi="Times New Roman" w:eastAsia="宋体"/>
                <w:b/>
                <w:sz w:val="21"/>
                <w:szCs w:val="21"/>
              </w:rPr>
              <w:t>110000</w:t>
            </w:r>
          </w:p>
        </w:tc>
        <w:tc>
          <w:tcPr>
            <w:tcW w:w="1077" w:type="dxa"/>
            <w:vAlign w:val="center"/>
          </w:tcPr>
          <w:p w14:paraId="43754409">
            <w:pPr>
              <w:spacing w:before="0" w:after="0" w:line="240" w:lineRule="auto"/>
              <w:ind w:firstLine="0"/>
              <w:jc w:val="center"/>
            </w:pPr>
          </w:p>
        </w:tc>
      </w:tr>
    </w:tbl>
    <w:p w14:paraId="16D52CE8">
      <w:pPr>
        <w:spacing w:before="0" w:after="0"/>
        <w:jc w:val="left"/>
      </w:pPr>
      <w:r>
        <w:rPr>
          <w:rFonts w:ascii="Times New Roman" w:hAnsi="Times New Roman" w:eastAsia="宋体"/>
          <w:b w:val="0"/>
          <w:sz w:val="21"/>
          <w:szCs w:val="21"/>
        </w:rPr>
        <w:t>备注：报价包含人工费、材料费、机械费、安全防护、外运处置、调试、税金、质保等全部费用，为总价包干。</w:t>
      </w:r>
    </w:p>
    <w:p w14:paraId="0179A8FC">
      <w:pPr>
        <w:spacing w:before="0" w:after="120"/>
        <w:jc w:val="left"/>
      </w:pPr>
      <w:r>
        <w:rPr>
          <w:rFonts w:ascii="Times New Roman" w:hAnsi="Times New Roman" w:eastAsia="宋体"/>
          <w:b w:val="0"/>
          <w:sz w:val="24"/>
          <w:szCs w:val="24"/>
        </w:rPr>
        <w:t>报价供应商(盖章)：</w:t>
      </w:r>
    </w:p>
    <w:p w14:paraId="5D8FA769">
      <w:r>
        <w:br w:type="page"/>
      </w:r>
    </w:p>
    <w:p w14:paraId="63948E08">
      <w:pPr>
        <w:spacing w:before="0" w:after="0"/>
        <w:jc w:val="left"/>
        <w:rPr>
          <w:rFonts w:hint="eastAsia" w:ascii="黑体" w:hAnsi="黑体" w:eastAsia="黑体" w:cs="黑体"/>
        </w:rPr>
      </w:pPr>
      <w:r>
        <w:rPr>
          <w:rFonts w:hint="eastAsia" w:ascii="黑体" w:hAnsi="黑体" w:eastAsia="黑体" w:cs="黑体"/>
          <w:b w:val="0"/>
          <w:sz w:val="24"/>
          <w:szCs w:val="24"/>
        </w:rPr>
        <w:t>有效的营业执照副本复印件或其他能证明具有独立承担民事责任能力的证明材料复印件</w:t>
      </w:r>
    </w:p>
    <w:p w14:paraId="574E18E4">
      <w:pPr>
        <w:spacing w:before="0" w:after="120"/>
        <w:jc w:val="left"/>
      </w:pPr>
      <w:r>
        <w:rPr>
          <w:rFonts w:ascii="Times New Roman" w:hAnsi="Times New Roman" w:eastAsia="宋体"/>
          <w:b w:val="0"/>
          <w:sz w:val="24"/>
          <w:szCs w:val="24"/>
        </w:rPr>
        <w:t>报价供应商(盖章)：</w:t>
      </w:r>
    </w:p>
    <w:p w14:paraId="2EB81872">
      <w:bookmarkStart w:id="1" w:name="_GoBack"/>
      <w:bookmarkEnd w:id="1"/>
      <w:r>
        <w:br w:type="page"/>
      </w:r>
    </w:p>
    <w:p w14:paraId="6A5AFEB9">
      <w:pPr>
        <w:spacing w:before="0" w:after="0"/>
        <w:jc w:val="center"/>
      </w:pPr>
      <w:r>
        <w:rPr>
          <w:rFonts w:ascii="Times New Roman" w:hAnsi="Times New Roman" w:eastAsia="宋体"/>
          <w:b w:val="0"/>
          <w:sz w:val="24"/>
          <w:szCs w:val="24"/>
        </w:rPr>
        <w:t>（格式五）</w:t>
      </w:r>
    </w:p>
    <w:p w14:paraId="15D075E7">
      <w:pPr>
        <w:spacing w:before="0" w:after="0"/>
        <w:jc w:val="center"/>
      </w:pPr>
      <w:r>
        <w:rPr>
          <w:rFonts w:ascii="Times New Roman" w:hAnsi="Times New Roman" w:eastAsia="黑体"/>
          <w:b/>
          <w:sz w:val="32"/>
          <w:szCs w:val="32"/>
        </w:rPr>
        <w:t>法定代表人身份证明书</w:t>
      </w:r>
    </w:p>
    <w:p w14:paraId="1216467D">
      <w:pPr>
        <w:spacing w:before="160" w:after="0"/>
        <w:jc w:val="left"/>
      </w:pPr>
      <w:r>
        <w:rPr>
          <w:rFonts w:ascii="Times New Roman" w:hAnsi="Times New Roman" w:eastAsia="宋体"/>
          <w:b w:val="0"/>
          <w:sz w:val="24"/>
          <w:szCs w:val="24"/>
        </w:rPr>
        <w:t>致</w:t>
      </w:r>
      <w:r>
        <w:rPr>
          <w:rFonts w:hint="eastAsia"/>
          <w:b w:val="0"/>
          <w:sz w:val="24"/>
          <w:szCs w:val="24"/>
          <w:lang w:val="en-US" w:eastAsia="zh-CN"/>
        </w:rPr>
        <w:t xml:space="preserve">  威海市立医院</w:t>
      </w:r>
      <w:r>
        <w:rPr>
          <w:rFonts w:ascii="Times New Roman" w:hAnsi="Times New Roman" w:eastAsia="宋体"/>
          <w:b w:val="0"/>
          <w:sz w:val="24"/>
          <w:szCs w:val="24"/>
        </w:rPr>
        <w:t>：</w:t>
      </w:r>
    </w:p>
    <w:p w14:paraId="0A7BDD95">
      <w:pPr>
        <w:spacing w:before="0" w:after="0"/>
        <w:ind w:firstLine="480"/>
        <w:jc w:val="both"/>
      </w:pPr>
      <w:r>
        <w:rPr>
          <w:rFonts w:ascii="Times New Roman" w:hAnsi="Times New Roman" w:eastAsia="宋体"/>
          <w:b w:val="0"/>
          <w:sz w:val="24"/>
          <w:szCs w:val="24"/>
        </w:rPr>
        <w:t>（姓名、性别、年龄、身份证号码）在我单位任　　　（董事长、总经理等）职务，是我单位的法定代表人。</w:t>
      </w:r>
    </w:p>
    <w:p w14:paraId="34C77E5E">
      <w:pPr>
        <w:spacing w:before="0" w:after="0"/>
        <w:ind w:firstLine="480"/>
        <w:jc w:val="both"/>
      </w:pPr>
      <w:r>
        <w:rPr>
          <w:rFonts w:ascii="Times New Roman" w:hAnsi="Times New Roman" w:eastAsia="宋体"/>
          <w:b w:val="0"/>
          <w:sz w:val="24"/>
          <w:szCs w:val="24"/>
        </w:rPr>
        <w:t>特此证明。</w:t>
      </w:r>
    </w:p>
    <w:p w14:paraId="03A022D8">
      <w:pPr>
        <w:spacing w:before="0" w:after="0"/>
        <w:jc w:val="center"/>
      </w:pPr>
      <w:r>
        <w:rPr>
          <w:rFonts w:ascii="Times New Roman" w:hAnsi="Times New Roman" w:eastAsia="宋体"/>
          <w:b w:val="0"/>
          <w:sz w:val="24"/>
          <w:szCs w:val="24"/>
        </w:rPr>
        <w:t>身份证复印件反面</w:t>
      </w:r>
    </w:p>
    <w:p w14:paraId="4656796D">
      <w:pPr>
        <w:spacing w:before="0" w:after="0"/>
        <w:jc w:val="center"/>
      </w:pPr>
      <w:r>
        <w:rPr>
          <w:rFonts w:ascii="Times New Roman" w:hAnsi="Times New Roman" w:eastAsia="宋体"/>
          <w:b w:val="0"/>
          <w:sz w:val="24"/>
          <w:szCs w:val="24"/>
        </w:rPr>
        <w:t>身份证复印件正面</w:t>
      </w:r>
    </w:p>
    <w:p w14:paraId="037B2676">
      <w:pPr>
        <w:spacing w:before="0" w:after="0"/>
        <w:jc w:val="left"/>
      </w:pPr>
      <w:r>
        <w:rPr>
          <w:rFonts w:ascii="Times New Roman" w:hAnsi="Times New Roman" w:eastAsia="宋体"/>
          <w:b w:val="0"/>
          <w:sz w:val="24"/>
          <w:szCs w:val="24"/>
        </w:rPr>
        <w:t>报价供应商(盖章)：</w:t>
      </w:r>
    </w:p>
    <w:p w14:paraId="738FD312">
      <w:r>
        <w:br w:type="page"/>
      </w:r>
    </w:p>
    <w:p w14:paraId="39697EA7">
      <w:pPr>
        <w:spacing w:before="0" w:after="0"/>
        <w:jc w:val="center"/>
      </w:pPr>
      <w:r>
        <w:rPr>
          <w:rFonts w:ascii="Times New Roman" w:hAnsi="Times New Roman" w:eastAsia="黑体"/>
          <w:b/>
          <w:sz w:val="32"/>
          <w:szCs w:val="32"/>
        </w:rPr>
        <w:t>法人授权委托书</w:t>
      </w:r>
    </w:p>
    <w:p w14:paraId="1CD56D97">
      <w:pPr>
        <w:spacing w:before="0" w:after="0"/>
        <w:ind w:firstLine="480"/>
        <w:jc w:val="both"/>
      </w:pPr>
      <w:r>
        <w:rPr>
          <w:rFonts w:ascii="Times New Roman" w:hAnsi="Times New Roman" w:eastAsia="宋体"/>
          <w:b w:val="0"/>
          <w:sz w:val="24"/>
          <w:szCs w:val="24"/>
        </w:rPr>
        <w:t>本授权书声明：注册于　　(国家或地区的名称)　　的　　(公司名称)　　的（法人代表姓名、职务），代表本公司授权　　(被授权单位名称)　　的　　(被授权人的姓名、职务)为本公司的合法代理人，参加编号为202</w:t>
      </w:r>
      <w:r>
        <w:rPr>
          <w:rFonts w:hint="eastAsia"/>
          <w:b w:val="0"/>
          <w:sz w:val="24"/>
          <w:szCs w:val="24"/>
          <w:lang w:val="en-US" w:eastAsia="zh-CN"/>
        </w:rPr>
        <w:t>610-4</w:t>
      </w:r>
      <w:r>
        <w:rPr>
          <w:rFonts w:ascii="Times New Roman" w:hAnsi="Times New Roman" w:eastAsia="宋体"/>
          <w:b w:val="0"/>
          <w:sz w:val="24"/>
          <w:szCs w:val="24"/>
        </w:rPr>
        <w:t>号的竞争性磋商采购活动，以本公司名义处理一切与之有关的事宜。</w:t>
      </w:r>
    </w:p>
    <w:p w14:paraId="411BEA41">
      <w:pPr>
        <w:spacing w:before="0" w:after="0"/>
        <w:ind w:firstLine="480"/>
        <w:jc w:val="both"/>
      </w:pPr>
      <w:r>
        <w:rPr>
          <w:rFonts w:ascii="Times New Roman" w:hAnsi="Times New Roman" w:eastAsia="宋体"/>
          <w:b w:val="0"/>
          <w:sz w:val="24"/>
          <w:szCs w:val="24"/>
        </w:rPr>
        <w:t>如果本公司在此次采购活动中成交，被授权人有权代表本公司签署采购合同。</w:t>
      </w:r>
    </w:p>
    <w:p w14:paraId="57594797">
      <w:pPr>
        <w:spacing w:before="0" w:after="0"/>
        <w:ind w:firstLine="480"/>
        <w:jc w:val="both"/>
      </w:pPr>
      <w:r>
        <w:rPr>
          <w:rFonts w:ascii="Times New Roman" w:hAnsi="Times New Roman" w:eastAsia="宋体"/>
          <w:b w:val="0"/>
          <w:sz w:val="24"/>
          <w:szCs w:val="24"/>
        </w:rPr>
        <w:t>本授权书于　　年　　月　　日法定代表人签字或盖章并由被授权人签字、单位盖章生效，特此声明。</w:t>
      </w:r>
    </w:p>
    <w:p w14:paraId="0AA7850E">
      <w:pPr>
        <w:spacing w:before="0" w:after="0"/>
        <w:ind w:firstLine="480"/>
        <w:jc w:val="both"/>
      </w:pPr>
      <w:r>
        <w:rPr>
          <w:rFonts w:ascii="Times New Roman" w:hAnsi="Times New Roman" w:eastAsia="宋体"/>
          <w:b w:val="0"/>
          <w:sz w:val="24"/>
          <w:szCs w:val="24"/>
        </w:rPr>
        <w:t>被授权人无转委托权。</w:t>
      </w:r>
    </w:p>
    <w:p w14:paraId="107404E9">
      <w:pPr>
        <w:spacing w:before="0" w:after="0"/>
        <w:ind w:firstLine="480"/>
        <w:jc w:val="both"/>
      </w:pPr>
      <w:r>
        <w:rPr>
          <w:rFonts w:ascii="Times New Roman" w:hAnsi="Times New Roman" w:eastAsia="宋体"/>
          <w:b w:val="0"/>
          <w:sz w:val="24"/>
          <w:szCs w:val="24"/>
        </w:rPr>
        <w:t>法定代表人签字或盖章：</w:t>
      </w:r>
    </w:p>
    <w:p w14:paraId="6AF7A3CD">
      <w:pPr>
        <w:spacing w:before="0" w:after="0"/>
        <w:ind w:firstLine="480"/>
        <w:jc w:val="both"/>
      </w:pPr>
      <w:r>
        <w:rPr>
          <w:rFonts w:ascii="Times New Roman" w:hAnsi="Times New Roman" w:eastAsia="宋体"/>
          <w:b w:val="0"/>
          <w:sz w:val="24"/>
          <w:szCs w:val="24"/>
        </w:rPr>
        <w:t>被授权人签字：</w:t>
      </w:r>
    </w:p>
    <w:p w14:paraId="08C7F601">
      <w:pPr>
        <w:spacing w:before="0" w:after="0"/>
        <w:ind w:firstLine="480"/>
        <w:jc w:val="both"/>
      </w:pPr>
      <w:r>
        <w:rPr>
          <w:rFonts w:ascii="Times New Roman" w:hAnsi="Times New Roman" w:eastAsia="宋体"/>
          <w:b w:val="0"/>
          <w:sz w:val="24"/>
          <w:szCs w:val="24"/>
        </w:rPr>
        <w:t>报价供应商公章：</w:t>
      </w:r>
    </w:p>
    <w:p w14:paraId="7D1DEEC5">
      <w:pPr>
        <w:spacing w:before="0" w:after="0"/>
        <w:jc w:val="left"/>
      </w:pPr>
      <w:r>
        <w:rPr>
          <w:rFonts w:ascii="Times New Roman" w:hAnsi="Times New Roman" w:eastAsia="宋体"/>
          <w:b/>
          <w:sz w:val="24"/>
          <w:szCs w:val="24"/>
        </w:rPr>
        <w:t>注：投标供应商法定代表人授权的委托代理人必须为本企业正式员工。</w:t>
      </w:r>
    </w:p>
    <w:p w14:paraId="5948023E">
      <w:pPr>
        <w:spacing w:before="0" w:after="0"/>
        <w:jc w:val="center"/>
      </w:pPr>
      <w:r>
        <w:rPr>
          <w:rFonts w:ascii="Times New Roman" w:hAnsi="Times New Roman" w:eastAsia="宋体"/>
          <w:b w:val="0"/>
          <w:sz w:val="24"/>
          <w:szCs w:val="24"/>
        </w:rPr>
        <w:t>（被授权人身份证复印件）</w:t>
      </w:r>
    </w:p>
    <w:p w14:paraId="5A3EF7DA">
      <w:pPr>
        <w:spacing w:before="0" w:after="120"/>
        <w:jc w:val="left"/>
      </w:pPr>
      <w:r>
        <w:rPr>
          <w:rFonts w:ascii="Times New Roman" w:hAnsi="Times New Roman" w:eastAsia="宋体"/>
          <w:b w:val="0"/>
          <w:sz w:val="24"/>
          <w:szCs w:val="24"/>
        </w:rPr>
        <w:t>后附：被授权人在本公司缴纳社会保险的证明材料。</w:t>
      </w:r>
    </w:p>
    <w:p w14:paraId="48DA098B">
      <w:r>
        <w:br w:type="page"/>
      </w:r>
    </w:p>
    <w:p w14:paraId="6DF42FF4">
      <w:pPr>
        <w:spacing w:before="0" w:after="0"/>
        <w:jc w:val="center"/>
      </w:pPr>
      <w:r>
        <w:rPr>
          <w:rFonts w:ascii="Times New Roman" w:hAnsi="Times New Roman" w:eastAsia="黑体"/>
          <w:b/>
          <w:sz w:val="32"/>
          <w:szCs w:val="32"/>
        </w:rPr>
        <w:t>供应商依法缴纳税收和社会保障资金的声明</w:t>
      </w:r>
    </w:p>
    <w:p w14:paraId="2425A3E8">
      <w:pPr>
        <w:spacing w:before="160" w:after="0"/>
        <w:jc w:val="left"/>
      </w:pPr>
      <w:r>
        <w:rPr>
          <w:rFonts w:ascii="Times New Roman" w:hAnsi="Times New Roman" w:eastAsia="宋体"/>
          <w:b w:val="0"/>
          <w:sz w:val="24"/>
          <w:szCs w:val="24"/>
        </w:rPr>
        <w:t>致</w:t>
      </w:r>
      <w:r>
        <w:rPr>
          <w:rFonts w:hint="eastAsia"/>
          <w:b w:val="0"/>
          <w:sz w:val="24"/>
          <w:szCs w:val="24"/>
          <w:lang w:val="en-US" w:eastAsia="zh-CN"/>
        </w:rPr>
        <w:t>威海市立医院</w:t>
      </w:r>
      <w:r>
        <w:rPr>
          <w:rFonts w:ascii="Times New Roman" w:hAnsi="Times New Roman" w:eastAsia="宋体"/>
          <w:b w:val="0"/>
          <w:sz w:val="24"/>
          <w:szCs w:val="24"/>
        </w:rPr>
        <w:t>：</w:t>
      </w:r>
    </w:p>
    <w:p w14:paraId="3D8007C3">
      <w:pPr>
        <w:spacing w:before="0" w:after="0"/>
        <w:ind w:firstLine="480"/>
        <w:jc w:val="both"/>
      </w:pPr>
      <w:r>
        <w:rPr>
          <w:rFonts w:ascii="Times New Roman" w:hAnsi="Times New Roman" w:eastAsia="宋体"/>
          <w:b w:val="0"/>
          <w:sz w:val="24"/>
          <w:szCs w:val="24"/>
        </w:rPr>
        <w:t>我方在参加威海市立医院污水站水解酸化池填料支架抢修服务项目（项目编号：202</w:t>
      </w:r>
      <w:r>
        <w:rPr>
          <w:rFonts w:hint="eastAsia"/>
          <w:b w:val="0"/>
          <w:sz w:val="24"/>
          <w:szCs w:val="24"/>
          <w:lang w:val="en-US" w:eastAsia="zh-CN"/>
        </w:rPr>
        <w:t>610-4</w:t>
      </w:r>
      <w:r>
        <w:rPr>
          <w:rFonts w:ascii="Times New Roman" w:hAnsi="Times New Roman" w:eastAsia="宋体"/>
          <w:b w:val="0"/>
          <w:sz w:val="24"/>
          <w:szCs w:val="24"/>
        </w:rPr>
        <w:t>）采购活动前，已依法缴纳税收和社会保障资金，符合《中华人民共和国政府采购法实施条例》第十七条第一款第二项规定和采购文件关于缴纳税收和社会保障资金的资格要求。</w:t>
      </w:r>
    </w:p>
    <w:p w14:paraId="179BAEE3">
      <w:pPr>
        <w:spacing w:before="0" w:after="0"/>
        <w:ind w:firstLine="480"/>
        <w:jc w:val="both"/>
      </w:pPr>
      <w:r>
        <w:rPr>
          <w:rFonts w:ascii="Times New Roman" w:hAnsi="Times New Roman" w:eastAsia="宋体"/>
          <w:b w:val="0"/>
          <w:sz w:val="24"/>
          <w:szCs w:val="24"/>
        </w:rPr>
        <w:t>特此承诺。</w:t>
      </w:r>
    </w:p>
    <w:p w14:paraId="60D3F212">
      <w:pPr>
        <w:spacing w:before="0" w:after="0"/>
        <w:ind w:firstLine="480"/>
        <w:jc w:val="both"/>
      </w:pPr>
      <w:r>
        <w:rPr>
          <w:rFonts w:ascii="Times New Roman" w:hAnsi="Times New Roman" w:eastAsia="宋体"/>
          <w:b w:val="0"/>
          <w:sz w:val="24"/>
          <w:szCs w:val="24"/>
        </w:rPr>
        <w:t>我方对上述承诺真实性、合法性、有效性负责，如有虚假承诺，依法承担相应责任并接受处罚。</w:t>
      </w:r>
    </w:p>
    <w:p w14:paraId="076A0DCF">
      <w:pPr>
        <w:spacing w:before="0" w:after="0"/>
        <w:jc w:val="left"/>
      </w:pPr>
      <w:r>
        <w:rPr>
          <w:rFonts w:ascii="Times New Roman" w:hAnsi="Times New Roman" w:eastAsia="宋体"/>
          <w:b w:val="0"/>
          <w:sz w:val="24"/>
          <w:szCs w:val="24"/>
        </w:rPr>
        <w:t>供应商全称：　　　　（盖公司公章）</w:t>
      </w:r>
    </w:p>
    <w:p w14:paraId="75B9FCE8">
      <w:pPr>
        <w:spacing w:before="0" w:after="120"/>
        <w:jc w:val="left"/>
      </w:pPr>
      <w:r>
        <w:rPr>
          <w:rFonts w:ascii="Times New Roman" w:hAnsi="Times New Roman" w:eastAsia="宋体"/>
          <w:b w:val="0"/>
          <w:sz w:val="24"/>
          <w:szCs w:val="24"/>
        </w:rPr>
        <w:t>202　　年　　月　　日</w:t>
      </w:r>
    </w:p>
    <w:p w14:paraId="0F69D3BB">
      <w:r>
        <w:br w:type="page"/>
      </w:r>
    </w:p>
    <w:p w14:paraId="12BA889C">
      <w:pPr>
        <w:spacing w:before="0" w:after="0"/>
        <w:jc w:val="center"/>
      </w:pPr>
      <w:r>
        <w:rPr>
          <w:rFonts w:ascii="Times New Roman" w:hAnsi="Times New Roman" w:eastAsia="黑体"/>
          <w:b/>
          <w:sz w:val="32"/>
          <w:szCs w:val="32"/>
        </w:rPr>
        <w:t>供应商参加本项目报价前三年内无重大违法记录声明</w:t>
      </w:r>
    </w:p>
    <w:p w14:paraId="05F7F205">
      <w:pPr>
        <w:spacing w:before="160" w:after="0"/>
        <w:jc w:val="left"/>
      </w:pPr>
      <w:r>
        <w:rPr>
          <w:rFonts w:ascii="Times New Roman" w:hAnsi="Times New Roman" w:eastAsia="宋体"/>
          <w:b w:val="0"/>
          <w:sz w:val="24"/>
          <w:szCs w:val="24"/>
        </w:rPr>
        <w:t>本单位郑重声明（告知承诺）：</w:t>
      </w:r>
    </w:p>
    <w:p w14:paraId="1F121D84">
      <w:pPr>
        <w:spacing w:before="0" w:after="0"/>
        <w:ind w:firstLine="480"/>
        <w:jc w:val="both"/>
      </w:pPr>
      <w:r>
        <w:rPr>
          <w:rFonts w:ascii="Times New Roman" w:hAnsi="Times New Roman" w:eastAsia="宋体"/>
          <w:b w:val="0"/>
          <w:sz w:val="24"/>
          <w:szCs w:val="24"/>
        </w:rPr>
        <w:t>我单位在参加采购活动前三年内在经营活动中没有《政府采购法》第二十二条第一款第(五)项所称重大违法记录，包括：</w:t>
      </w:r>
    </w:p>
    <w:p w14:paraId="0CD56C1A">
      <w:pPr>
        <w:spacing w:before="0" w:after="0"/>
        <w:ind w:firstLine="480"/>
        <w:jc w:val="both"/>
      </w:pPr>
      <w:r>
        <w:rPr>
          <w:rFonts w:ascii="Times New Roman" w:hAnsi="Times New Roman" w:eastAsia="宋体"/>
          <w:b w:val="0"/>
          <w:sz w:val="24"/>
          <w:szCs w:val="24"/>
        </w:rPr>
        <w:t>我单位或者其法定代表人、董事、监事、高级管理人员未因经营活动中的违法行为受到刑事处罚或者责令停产停业、吊销许可证或者执照、较大数额罚款等行政处罚。</w:t>
      </w:r>
    </w:p>
    <w:p w14:paraId="7560BB02">
      <w:pPr>
        <w:spacing w:before="0" w:after="0"/>
        <w:ind w:firstLine="480"/>
        <w:jc w:val="both"/>
      </w:pPr>
      <w:r>
        <w:rPr>
          <w:rFonts w:ascii="Times New Roman" w:hAnsi="Times New Roman" w:eastAsia="宋体"/>
          <w:b w:val="0"/>
          <w:sz w:val="24"/>
          <w:szCs w:val="24"/>
        </w:rPr>
        <w:t>如有瞒报、虚报，我公司自行承担因此产生的所有法律责任。</w:t>
      </w:r>
    </w:p>
    <w:p w14:paraId="789C6166">
      <w:pPr>
        <w:spacing w:before="0" w:after="0"/>
        <w:ind w:firstLine="480"/>
        <w:jc w:val="both"/>
      </w:pPr>
      <w:r>
        <w:rPr>
          <w:rFonts w:ascii="Times New Roman" w:hAnsi="Times New Roman" w:eastAsia="宋体"/>
          <w:b w:val="0"/>
          <w:sz w:val="24"/>
          <w:szCs w:val="24"/>
        </w:rPr>
        <w:t>特此声明！</w:t>
      </w:r>
    </w:p>
    <w:p w14:paraId="12C1DACC">
      <w:pPr>
        <w:spacing w:before="0" w:after="0"/>
        <w:jc w:val="left"/>
      </w:pPr>
      <w:r>
        <w:rPr>
          <w:rFonts w:ascii="Times New Roman" w:hAnsi="Times New Roman" w:eastAsia="宋体"/>
          <w:b w:val="0"/>
          <w:sz w:val="24"/>
          <w:szCs w:val="24"/>
        </w:rPr>
        <w:t>供应商全称（公章）：</w:t>
      </w:r>
    </w:p>
    <w:p w14:paraId="35CED5D2">
      <w:pPr>
        <w:spacing w:before="0" w:after="0"/>
        <w:jc w:val="left"/>
      </w:pPr>
      <w:r>
        <w:rPr>
          <w:rFonts w:ascii="Times New Roman" w:hAnsi="Times New Roman" w:eastAsia="宋体"/>
          <w:b w:val="0"/>
          <w:sz w:val="24"/>
          <w:szCs w:val="24"/>
        </w:rPr>
        <w:t>法定代表人签章：</w:t>
      </w:r>
    </w:p>
    <w:p w14:paraId="4179B601">
      <w:pPr>
        <w:spacing w:before="0" w:after="120"/>
        <w:jc w:val="left"/>
      </w:pPr>
      <w:r>
        <w:rPr>
          <w:rFonts w:ascii="Times New Roman" w:hAnsi="Times New Roman" w:eastAsia="宋体"/>
          <w:b w:val="0"/>
          <w:sz w:val="24"/>
          <w:szCs w:val="24"/>
        </w:rPr>
        <w:t>　　　　年　　月　　日</w:t>
      </w:r>
    </w:p>
    <w:p w14:paraId="73D61F31">
      <w:r>
        <w:br w:type="page"/>
      </w:r>
    </w:p>
    <w:p w14:paraId="20C4F651">
      <w:pPr>
        <w:spacing w:before="0" w:after="0"/>
        <w:jc w:val="center"/>
      </w:pPr>
      <w:r>
        <w:rPr>
          <w:rFonts w:ascii="Times New Roman" w:hAnsi="Times New Roman" w:eastAsia="黑体"/>
          <w:b/>
          <w:sz w:val="32"/>
          <w:szCs w:val="32"/>
        </w:rPr>
        <w:t>施工及售后服务方案</w:t>
      </w:r>
    </w:p>
    <w:p w14:paraId="74552F23">
      <w:pPr>
        <w:spacing w:before="160" w:after="120"/>
        <w:jc w:val="left"/>
      </w:pPr>
      <w:r>
        <w:rPr>
          <w:rFonts w:ascii="Times New Roman" w:hAnsi="Times New Roman" w:eastAsia="宋体"/>
          <w:b w:val="0"/>
          <w:sz w:val="24"/>
          <w:szCs w:val="24"/>
        </w:rPr>
        <w:t>报价供应商（盖章）：</w:t>
      </w:r>
    </w:p>
    <w:p w14:paraId="710ED373">
      <w:r>
        <w:br w:type="page"/>
      </w:r>
    </w:p>
    <w:p w14:paraId="0D2CD79D">
      <w:pPr>
        <w:spacing w:before="0" w:after="0"/>
        <w:jc w:val="center"/>
      </w:pPr>
      <w:r>
        <w:rPr>
          <w:rFonts w:ascii="Times New Roman" w:hAnsi="Times New Roman" w:eastAsia="宋体"/>
          <w:b w:val="0"/>
          <w:sz w:val="24"/>
          <w:szCs w:val="24"/>
        </w:rPr>
        <w:t>（格式七）</w:t>
      </w:r>
    </w:p>
    <w:p w14:paraId="0A71E182">
      <w:pPr>
        <w:spacing w:before="0" w:after="0"/>
        <w:jc w:val="center"/>
      </w:pPr>
      <w:r>
        <w:rPr>
          <w:rFonts w:ascii="Times New Roman" w:hAnsi="Times New Roman" w:eastAsia="黑体"/>
          <w:b/>
          <w:sz w:val="32"/>
          <w:szCs w:val="32"/>
        </w:rPr>
        <w:t>202</w:t>
      </w:r>
      <w:r>
        <w:rPr>
          <w:rFonts w:hint="eastAsia" w:eastAsia="黑体"/>
          <w:b/>
          <w:sz w:val="32"/>
          <w:szCs w:val="32"/>
          <w:lang w:val="en-US" w:eastAsia="zh-CN"/>
        </w:rPr>
        <w:t>3</w:t>
      </w:r>
      <w:r>
        <w:rPr>
          <w:rFonts w:ascii="Times New Roman" w:hAnsi="Times New Roman" w:eastAsia="黑体"/>
          <w:b/>
          <w:sz w:val="32"/>
          <w:szCs w:val="32"/>
        </w:rPr>
        <w:t>年1月1日至今同类项目业绩表</w:t>
      </w:r>
    </w:p>
    <w:tbl>
      <w:tblPr>
        <w:tblStyle w:val="33"/>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417"/>
        <w:gridCol w:w="2268"/>
        <w:gridCol w:w="1020"/>
        <w:gridCol w:w="1020"/>
        <w:gridCol w:w="1361"/>
        <w:gridCol w:w="1304"/>
      </w:tblGrid>
      <w:tr w14:paraId="49E5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680" w:type="dxa"/>
            <w:shd w:val="clear" w:color="auto" w:fill="auto"/>
            <w:vAlign w:val="center"/>
          </w:tcPr>
          <w:p w14:paraId="459E0BFD">
            <w:pPr>
              <w:spacing w:before="0" w:after="0" w:line="240" w:lineRule="auto"/>
              <w:ind w:firstLine="0"/>
              <w:jc w:val="center"/>
            </w:pPr>
            <w:r>
              <w:rPr>
                <w:rFonts w:ascii="Times New Roman" w:hAnsi="Times New Roman" w:eastAsia="宋体"/>
                <w:b/>
                <w:sz w:val="21"/>
                <w:szCs w:val="21"/>
              </w:rPr>
              <w:t>序号</w:t>
            </w:r>
          </w:p>
        </w:tc>
        <w:tc>
          <w:tcPr>
            <w:tcW w:w="1417" w:type="dxa"/>
            <w:shd w:val="clear" w:color="auto" w:fill="auto"/>
            <w:vAlign w:val="center"/>
          </w:tcPr>
          <w:p w14:paraId="77415F6F">
            <w:pPr>
              <w:spacing w:before="0" w:after="0" w:line="240" w:lineRule="auto"/>
              <w:ind w:firstLine="0"/>
              <w:jc w:val="center"/>
            </w:pPr>
            <w:r>
              <w:rPr>
                <w:rFonts w:ascii="Times New Roman" w:hAnsi="Times New Roman" w:eastAsia="宋体"/>
                <w:b/>
                <w:sz w:val="21"/>
                <w:szCs w:val="21"/>
              </w:rPr>
              <w:t>用户</w:t>
            </w:r>
          </w:p>
        </w:tc>
        <w:tc>
          <w:tcPr>
            <w:tcW w:w="2268" w:type="dxa"/>
            <w:shd w:val="clear" w:color="auto" w:fill="auto"/>
            <w:vAlign w:val="center"/>
          </w:tcPr>
          <w:p w14:paraId="1FA823AE">
            <w:pPr>
              <w:spacing w:before="0" w:after="0" w:line="240" w:lineRule="auto"/>
              <w:ind w:firstLine="0"/>
              <w:jc w:val="center"/>
            </w:pPr>
            <w:r>
              <w:rPr>
                <w:rFonts w:ascii="Times New Roman" w:hAnsi="Times New Roman" w:eastAsia="宋体"/>
                <w:b/>
                <w:sz w:val="21"/>
                <w:szCs w:val="21"/>
              </w:rPr>
              <w:t>项目名称</w:t>
            </w:r>
          </w:p>
        </w:tc>
        <w:tc>
          <w:tcPr>
            <w:tcW w:w="1020" w:type="dxa"/>
            <w:shd w:val="clear" w:color="auto" w:fill="auto"/>
            <w:vAlign w:val="center"/>
          </w:tcPr>
          <w:p w14:paraId="568F7E5C">
            <w:pPr>
              <w:spacing w:before="0" w:after="0" w:line="240" w:lineRule="auto"/>
              <w:ind w:firstLine="0"/>
              <w:jc w:val="center"/>
            </w:pPr>
            <w:r>
              <w:rPr>
                <w:rFonts w:ascii="Times New Roman" w:hAnsi="Times New Roman" w:eastAsia="宋体"/>
                <w:b/>
                <w:sz w:val="21"/>
                <w:szCs w:val="21"/>
              </w:rPr>
              <w:t>规模</w:t>
            </w:r>
          </w:p>
        </w:tc>
        <w:tc>
          <w:tcPr>
            <w:tcW w:w="1020" w:type="dxa"/>
            <w:shd w:val="clear" w:color="auto" w:fill="auto"/>
            <w:vAlign w:val="center"/>
          </w:tcPr>
          <w:p w14:paraId="5A521167">
            <w:pPr>
              <w:spacing w:before="0" w:after="0" w:line="240" w:lineRule="auto"/>
              <w:ind w:firstLine="0"/>
              <w:jc w:val="center"/>
            </w:pPr>
            <w:r>
              <w:rPr>
                <w:rFonts w:ascii="Times New Roman" w:hAnsi="Times New Roman" w:eastAsia="宋体"/>
                <w:b/>
                <w:sz w:val="21"/>
                <w:szCs w:val="21"/>
              </w:rPr>
              <w:t>合同额</w:t>
            </w:r>
          </w:p>
        </w:tc>
        <w:tc>
          <w:tcPr>
            <w:tcW w:w="1361" w:type="dxa"/>
            <w:shd w:val="clear" w:color="auto" w:fill="auto"/>
            <w:vAlign w:val="center"/>
          </w:tcPr>
          <w:p w14:paraId="21496B8C">
            <w:pPr>
              <w:spacing w:before="0" w:after="0" w:line="240" w:lineRule="auto"/>
              <w:ind w:firstLine="0"/>
              <w:jc w:val="center"/>
            </w:pPr>
            <w:r>
              <w:rPr>
                <w:rFonts w:ascii="Times New Roman" w:hAnsi="Times New Roman" w:eastAsia="宋体"/>
                <w:b/>
                <w:sz w:val="21"/>
                <w:szCs w:val="21"/>
              </w:rPr>
              <w:t>合同签订时间</w:t>
            </w:r>
          </w:p>
        </w:tc>
        <w:tc>
          <w:tcPr>
            <w:tcW w:w="1304" w:type="dxa"/>
            <w:shd w:val="clear" w:color="auto" w:fill="auto"/>
            <w:vAlign w:val="center"/>
          </w:tcPr>
          <w:p w14:paraId="4B653C6D">
            <w:pPr>
              <w:spacing w:before="0" w:after="0" w:line="240" w:lineRule="auto"/>
              <w:ind w:firstLine="0"/>
              <w:jc w:val="center"/>
            </w:pPr>
            <w:r>
              <w:rPr>
                <w:rFonts w:ascii="Times New Roman" w:hAnsi="Times New Roman" w:eastAsia="宋体"/>
                <w:b/>
                <w:sz w:val="21"/>
                <w:szCs w:val="21"/>
              </w:rPr>
              <w:t>电话/联系人</w:t>
            </w:r>
          </w:p>
        </w:tc>
      </w:tr>
      <w:tr w14:paraId="4524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39BE8E8E">
            <w:pPr>
              <w:spacing w:before="0" w:after="0" w:line="240" w:lineRule="auto"/>
              <w:ind w:firstLine="0"/>
              <w:jc w:val="center"/>
            </w:pPr>
          </w:p>
        </w:tc>
        <w:tc>
          <w:tcPr>
            <w:tcW w:w="1417" w:type="dxa"/>
            <w:vAlign w:val="center"/>
          </w:tcPr>
          <w:p w14:paraId="3266EFBD">
            <w:pPr>
              <w:spacing w:before="0" w:after="0" w:line="240" w:lineRule="auto"/>
              <w:ind w:firstLine="0"/>
              <w:jc w:val="center"/>
            </w:pPr>
          </w:p>
        </w:tc>
        <w:tc>
          <w:tcPr>
            <w:tcW w:w="2268" w:type="dxa"/>
            <w:vAlign w:val="center"/>
          </w:tcPr>
          <w:p w14:paraId="658310CD">
            <w:pPr>
              <w:spacing w:before="0" w:after="0" w:line="240" w:lineRule="auto"/>
              <w:ind w:firstLine="0"/>
              <w:jc w:val="center"/>
            </w:pPr>
          </w:p>
        </w:tc>
        <w:tc>
          <w:tcPr>
            <w:tcW w:w="1020" w:type="dxa"/>
            <w:vAlign w:val="center"/>
          </w:tcPr>
          <w:p w14:paraId="75DA48AC">
            <w:pPr>
              <w:spacing w:before="0" w:after="0" w:line="240" w:lineRule="auto"/>
              <w:ind w:firstLine="0"/>
              <w:jc w:val="center"/>
            </w:pPr>
          </w:p>
        </w:tc>
        <w:tc>
          <w:tcPr>
            <w:tcW w:w="1020" w:type="dxa"/>
            <w:vAlign w:val="center"/>
          </w:tcPr>
          <w:p w14:paraId="42E18D05">
            <w:pPr>
              <w:spacing w:before="0" w:after="0" w:line="240" w:lineRule="auto"/>
              <w:ind w:firstLine="0"/>
              <w:jc w:val="center"/>
            </w:pPr>
          </w:p>
        </w:tc>
        <w:tc>
          <w:tcPr>
            <w:tcW w:w="1361" w:type="dxa"/>
            <w:vAlign w:val="center"/>
          </w:tcPr>
          <w:p w14:paraId="0EF3F228">
            <w:pPr>
              <w:spacing w:before="0" w:after="0" w:line="240" w:lineRule="auto"/>
              <w:ind w:firstLine="0"/>
              <w:jc w:val="center"/>
            </w:pPr>
          </w:p>
        </w:tc>
        <w:tc>
          <w:tcPr>
            <w:tcW w:w="1304" w:type="dxa"/>
            <w:vAlign w:val="center"/>
          </w:tcPr>
          <w:p w14:paraId="007E4D88">
            <w:pPr>
              <w:spacing w:before="0" w:after="0" w:line="240" w:lineRule="auto"/>
              <w:ind w:firstLine="0"/>
              <w:jc w:val="center"/>
            </w:pPr>
          </w:p>
        </w:tc>
      </w:tr>
      <w:tr w14:paraId="0C7A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8F8AEDB">
            <w:pPr>
              <w:spacing w:before="0" w:after="0" w:line="240" w:lineRule="auto"/>
              <w:ind w:firstLine="0"/>
              <w:jc w:val="center"/>
            </w:pPr>
          </w:p>
        </w:tc>
        <w:tc>
          <w:tcPr>
            <w:tcW w:w="1417" w:type="dxa"/>
            <w:vAlign w:val="center"/>
          </w:tcPr>
          <w:p w14:paraId="25FBEA12">
            <w:pPr>
              <w:spacing w:before="0" w:after="0" w:line="240" w:lineRule="auto"/>
              <w:ind w:firstLine="0"/>
              <w:jc w:val="center"/>
            </w:pPr>
          </w:p>
        </w:tc>
        <w:tc>
          <w:tcPr>
            <w:tcW w:w="2268" w:type="dxa"/>
            <w:vAlign w:val="center"/>
          </w:tcPr>
          <w:p w14:paraId="26D35842">
            <w:pPr>
              <w:spacing w:before="0" w:after="0" w:line="240" w:lineRule="auto"/>
              <w:ind w:firstLine="0"/>
              <w:jc w:val="center"/>
            </w:pPr>
          </w:p>
        </w:tc>
        <w:tc>
          <w:tcPr>
            <w:tcW w:w="1020" w:type="dxa"/>
            <w:vAlign w:val="center"/>
          </w:tcPr>
          <w:p w14:paraId="6BCD8040">
            <w:pPr>
              <w:spacing w:before="0" w:after="0" w:line="240" w:lineRule="auto"/>
              <w:ind w:firstLine="0"/>
              <w:jc w:val="center"/>
            </w:pPr>
          </w:p>
        </w:tc>
        <w:tc>
          <w:tcPr>
            <w:tcW w:w="1020" w:type="dxa"/>
            <w:vAlign w:val="center"/>
          </w:tcPr>
          <w:p w14:paraId="4A226F2A">
            <w:pPr>
              <w:spacing w:before="0" w:after="0" w:line="240" w:lineRule="auto"/>
              <w:ind w:firstLine="0"/>
              <w:jc w:val="center"/>
            </w:pPr>
          </w:p>
        </w:tc>
        <w:tc>
          <w:tcPr>
            <w:tcW w:w="1361" w:type="dxa"/>
            <w:vAlign w:val="center"/>
          </w:tcPr>
          <w:p w14:paraId="4545C271">
            <w:pPr>
              <w:spacing w:before="0" w:after="0" w:line="240" w:lineRule="auto"/>
              <w:ind w:firstLine="0"/>
              <w:jc w:val="center"/>
            </w:pPr>
          </w:p>
        </w:tc>
        <w:tc>
          <w:tcPr>
            <w:tcW w:w="1304" w:type="dxa"/>
            <w:vAlign w:val="center"/>
          </w:tcPr>
          <w:p w14:paraId="2F9470A5">
            <w:pPr>
              <w:spacing w:before="0" w:after="0" w:line="240" w:lineRule="auto"/>
              <w:ind w:firstLine="0"/>
              <w:jc w:val="center"/>
            </w:pPr>
          </w:p>
        </w:tc>
      </w:tr>
      <w:tr w14:paraId="39FF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2A5F78C">
            <w:pPr>
              <w:spacing w:before="0" w:after="0" w:line="240" w:lineRule="auto"/>
              <w:ind w:firstLine="0"/>
              <w:jc w:val="center"/>
            </w:pPr>
          </w:p>
        </w:tc>
        <w:tc>
          <w:tcPr>
            <w:tcW w:w="1417" w:type="dxa"/>
            <w:vAlign w:val="center"/>
          </w:tcPr>
          <w:p w14:paraId="67D6B794">
            <w:pPr>
              <w:spacing w:before="0" w:after="0" w:line="240" w:lineRule="auto"/>
              <w:ind w:firstLine="0"/>
              <w:jc w:val="center"/>
            </w:pPr>
          </w:p>
        </w:tc>
        <w:tc>
          <w:tcPr>
            <w:tcW w:w="2268" w:type="dxa"/>
            <w:vAlign w:val="center"/>
          </w:tcPr>
          <w:p w14:paraId="3CFDCEE5">
            <w:pPr>
              <w:spacing w:before="0" w:after="0" w:line="240" w:lineRule="auto"/>
              <w:ind w:firstLine="0"/>
              <w:jc w:val="center"/>
            </w:pPr>
          </w:p>
        </w:tc>
        <w:tc>
          <w:tcPr>
            <w:tcW w:w="1020" w:type="dxa"/>
            <w:vAlign w:val="center"/>
          </w:tcPr>
          <w:p w14:paraId="4B1D1A7B">
            <w:pPr>
              <w:spacing w:before="0" w:after="0" w:line="240" w:lineRule="auto"/>
              <w:ind w:firstLine="0"/>
              <w:jc w:val="center"/>
            </w:pPr>
          </w:p>
        </w:tc>
        <w:tc>
          <w:tcPr>
            <w:tcW w:w="1020" w:type="dxa"/>
            <w:vAlign w:val="center"/>
          </w:tcPr>
          <w:p w14:paraId="30536FB2">
            <w:pPr>
              <w:spacing w:before="0" w:after="0" w:line="240" w:lineRule="auto"/>
              <w:ind w:firstLine="0"/>
              <w:jc w:val="center"/>
            </w:pPr>
          </w:p>
        </w:tc>
        <w:tc>
          <w:tcPr>
            <w:tcW w:w="1361" w:type="dxa"/>
            <w:vAlign w:val="center"/>
          </w:tcPr>
          <w:p w14:paraId="46E3A066">
            <w:pPr>
              <w:spacing w:before="0" w:after="0" w:line="240" w:lineRule="auto"/>
              <w:ind w:firstLine="0"/>
              <w:jc w:val="center"/>
            </w:pPr>
          </w:p>
        </w:tc>
        <w:tc>
          <w:tcPr>
            <w:tcW w:w="1304" w:type="dxa"/>
            <w:vAlign w:val="center"/>
          </w:tcPr>
          <w:p w14:paraId="1AA45EAE">
            <w:pPr>
              <w:spacing w:before="0" w:after="0" w:line="240" w:lineRule="auto"/>
              <w:ind w:firstLine="0"/>
              <w:jc w:val="center"/>
            </w:pPr>
          </w:p>
        </w:tc>
      </w:tr>
      <w:tr w14:paraId="6E39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8FE4118">
            <w:pPr>
              <w:spacing w:before="0" w:after="0" w:line="240" w:lineRule="auto"/>
              <w:ind w:firstLine="0"/>
              <w:jc w:val="center"/>
            </w:pPr>
          </w:p>
        </w:tc>
        <w:tc>
          <w:tcPr>
            <w:tcW w:w="1417" w:type="dxa"/>
            <w:vAlign w:val="center"/>
          </w:tcPr>
          <w:p w14:paraId="11970284">
            <w:pPr>
              <w:spacing w:before="0" w:after="0" w:line="240" w:lineRule="auto"/>
              <w:ind w:firstLine="0"/>
              <w:jc w:val="center"/>
            </w:pPr>
          </w:p>
        </w:tc>
        <w:tc>
          <w:tcPr>
            <w:tcW w:w="2268" w:type="dxa"/>
            <w:vAlign w:val="center"/>
          </w:tcPr>
          <w:p w14:paraId="1ACDFC1E">
            <w:pPr>
              <w:spacing w:before="0" w:after="0" w:line="240" w:lineRule="auto"/>
              <w:ind w:firstLine="0"/>
              <w:jc w:val="center"/>
            </w:pPr>
          </w:p>
        </w:tc>
        <w:tc>
          <w:tcPr>
            <w:tcW w:w="1020" w:type="dxa"/>
            <w:vAlign w:val="center"/>
          </w:tcPr>
          <w:p w14:paraId="41A998CA">
            <w:pPr>
              <w:spacing w:before="0" w:after="0" w:line="240" w:lineRule="auto"/>
              <w:ind w:firstLine="0"/>
              <w:jc w:val="center"/>
            </w:pPr>
          </w:p>
        </w:tc>
        <w:tc>
          <w:tcPr>
            <w:tcW w:w="1020" w:type="dxa"/>
            <w:vAlign w:val="center"/>
          </w:tcPr>
          <w:p w14:paraId="5035B233">
            <w:pPr>
              <w:spacing w:before="0" w:after="0" w:line="240" w:lineRule="auto"/>
              <w:ind w:firstLine="0"/>
              <w:jc w:val="center"/>
            </w:pPr>
          </w:p>
        </w:tc>
        <w:tc>
          <w:tcPr>
            <w:tcW w:w="1361" w:type="dxa"/>
            <w:vAlign w:val="center"/>
          </w:tcPr>
          <w:p w14:paraId="05130725">
            <w:pPr>
              <w:spacing w:before="0" w:after="0" w:line="240" w:lineRule="auto"/>
              <w:ind w:firstLine="0"/>
              <w:jc w:val="center"/>
            </w:pPr>
          </w:p>
        </w:tc>
        <w:tc>
          <w:tcPr>
            <w:tcW w:w="1304" w:type="dxa"/>
            <w:vAlign w:val="center"/>
          </w:tcPr>
          <w:p w14:paraId="0F141A33">
            <w:pPr>
              <w:spacing w:before="0" w:after="0" w:line="240" w:lineRule="auto"/>
              <w:ind w:firstLine="0"/>
              <w:jc w:val="center"/>
            </w:pPr>
          </w:p>
        </w:tc>
      </w:tr>
      <w:tr w14:paraId="138C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AE74B46">
            <w:pPr>
              <w:spacing w:before="0" w:after="0" w:line="240" w:lineRule="auto"/>
              <w:ind w:firstLine="0"/>
              <w:jc w:val="center"/>
            </w:pPr>
          </w:p>
        </w:tc>
        <w:tc>
          <w:tcPr>
            <w:tcW w:w="1417" w:type="dxa"/>
            <w:vAlign w:val="center"/>
          </w:tcPr>
          <w:p w14:paraId="1DA4BA95">
            <w:pPr>
              <w:spacing w:before="0" w:after="0" w:line="240" w:lineRule="auto"/>
              <w:ind w:firstLine="0"/>
              <w:jc w:val="center"/>
            </w:pPr>
          </w:p>
        </w:tc>
        <w:tc>
          <w:tcPr>
            <w:tcW w:w="2268" w:type="dxa"/>
            <w:vAlign w:val="center"/>
          </w:tcPr>
          <w:p w14:paraId="1BE892FB">
            <w:pPr>
              <w:spacing w:before="0" w:after="0" w:line="240" w:lineRule="auto"/>
              <w:ind w:firstLine="0"/>
              <w:jc w:val="center"/>
            </w:pPr>
          </w:p>
        </w:tc>
        <w:tc>
          <w:tcPr>
            <w:tcW w:w="1020" w:type="dxa"/>
            <w:vAlign w:val="center"/>
          </w:tcPr>
          <w:p w14:paraId="4F25ECF6">
            <w:pPr>
              <w:spacing w:before="0" w:after="0" w:line="240" w:lineRule="auto"/>
              <w:ind w:firstLine="0"/>
              <w:jc w:val="center"/>
            </w:pPr>
          </w:p>
        </w:tc>
        <w:tc>
          <w:tcPr>
            <w:tcW w:w="1020" w:type="dxa"/>
            <w:vAlign w:val="center"/>
          </w:tcPr>
          <w:p w14:paraId="6DE9053C">
            <w:pPr>
              <w:spacing w:before="0" w:after="0" w:line="240" w:lineRule="auto"/>
              <w:ind w:firstLine="0"/>
              <w:jc w:val="center"/>
            </w:pPr>
          </w:p>
        </w:tc>
        <w:tc>
          <w:tcPr>
            <w:tcW w:w="1361" w:type="dxa"/>
            <w:vAlign w:val="center"/>
          </w:tcPr>
          <w:p w14:paraId="2F1A0B25">
            <w:pPr>
              <w:spacing w:before="0" w:after="0" w:line="240" w:lineRule="auto"/>
              <w:ind w:firstLine="0"/>
              <w:jc w:val="center"/>
            </w:pPr>
          </w:p>
        </w:tc>
        <w:tc>
          <w:tcPr>
            <w:tcW w:w="1304" w:type="dxa"/>
            <w:vAlign w:val="center"/>
          </w:tcPr>
          <w:p w14:paraId="52E0F388">
            <w:pPr>
              <w:spacing w:before="0" w:after="0" w:line="240" w:lineRule="auto"/>
              <w:ind w:firstLine="0"/>
              <w:jc w:val="center"/>
            </w:pPr>
          </w:p>
        </w:tc>
      </w:tr>
      <w:tr w14:paraId="20CF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4D47F3C">
            <w:pPr>
              <w:spacing w:before="0" w:after="0" w:line="240" w:lineRule="auto"/>
              <w:ind w:firstLine="0"/>
              <w:jc w:val="center"/>
            </w:pPr>
          </w:p>
        </w:tc>
        <w:tc>
          <w:tcPr>
            <w:tcW w:w="1417" w:type="dxa"/>
            <w:vAlign w:val="center"/>
          </w:tcPr>
          <w:p w14:paraId="7517E3C8">
            <w:pPr>
              <w:spacing w:before="0" w:after="0" w:line="240" w:lineRule="auto"/>
              <w:ind w:firstLine="0"/>
              <w:jc w:val="center"/>
            </w:pPr>
          </w:p>
        </w:tc>
        <w:tc>
          <w:tcPr>
            <w:tcW w:w="2268" w:type="dxa"/>
            <w:vAlign w:val="center"/>
          </w:tcPr>
          <w:p w14:paraId="63406948">
            <w:pPr>
              <w:spacing w:before="0" w:after="0" w:line="240" w:lineRule="auto"/>
              <w:ind w:firstLine="0"/>
              <w:jc w:val="center"/>
            </w:pPr>
          </w:p>
        </w:tc>
        <w:tc>
          <w:tcPr>
            <w:tcW w:w="1020" w:type="dxa"/>
            <w:vAlign w:val="center"/>
          </w:tcPr>
          <w:p w14:paraId="6DC71BDC">
            <w:pPr>
              <w:spacing w:before="0" w:after="0" w:line="240" w:lineRule="auto"/>
              <w:ind w:firstLine="0"/>
              <w:jc w:val="center"/>
            </w:pPr>
          </w:p>
        </w:tc>
        <w:tc>
          <w:tcPr>
            <w:tcW w:w="1020" w:type="dxa"/>
            <w:vAlign w:val="center"/>
          </w:tcPr>
          <w:p w14:paraId="09A98DA8">
            <w:pPr>
              <w:spacing w:before="0" w:after="0" w:line="240" w:lineRule="auto"/>
              <w:ind w:firstLine="0"/>
              <w:jc w:val="center"/>
            </w:pPr>
          </w:p>
        </w:tc>
        <w:tc>
          <w:tcPr>
            <w:tcW w:w="1361" w:type="dxa"/>
            <w:vAlign w:val="center"/>
          </w:tcPr>
          <w:p w14:paraId="2630F9CD">
            <w:pPr>
              <w:spacing w:before="0" w:after="0" w:line="240" w:lineRule="auto"/>
              <w:ind w:firstLine="0"/>
              <w:jc w:val="center"/>
            </w:pPr>
          </w:p>
        </w:tc>
        <w:tc>
          <w:tcPr>
            <w:tcW w:w="1304" w:type="dxa"/>
            <w:vAlign w:val="center"/>
          </w:tcPr>
          <w:p w14:paraId="3AF07B4C">
            <w:pPr>
              <w:spacing w:before="0" w:after="0" w:line="240" w:lineRule="auto"/>
              <w:ind w:firstLine="0"/>
              <w:jc w:val="center"/>
            </w:pPr>
          </w:p>
        </w:tc>
      </w:tr>
      <w:tr w14:paraId="6738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6FE223D">
            <w:pPr>
              <w:spacing w:before="0" w:after="0" w:line="240" w:lineRule="auto"/>
              <w:ind w:firstLine="0"/>
              <w:jc w:val="center"/>
            </w:pPr>
          </w:p>
        </w:tc>
        <w:tc>
          <w:tcPr>
            <w:tcW w:w="1417" w:type="dxa"/>
            <w:vAlign w:val="center"/>
          </w:tcPr>
          <w:p w14:paraId="7CBF1896">
            <w:pPr>
              <w:spacing w:before="0" w:after="0" w:line="240" w:lineRule="auto"/>
              <w:ind w:firstLine="0"/>
              <w:jc w:val="center"/>
            </w:pPr>
          </w:p>
        </w:tc>
        <w:tc>
          <w:tcPr>
            <w:tcW w:w="2268" w:type="dxa"/>
            <w:vAlign w:val="center"/>
          </w:tcPr>
          <w:p w14:paraId="3EB833B7">
            <w:pPr>
              <w:spacing w:before="0" w:after="0" w:line="240" w:lineRule="auto"/>
              <w:ind w:firstLine="0"/>
              <w:jc w:val="center"/>
            </w:pPr>
          </w:p>
        </w:tc>
        <w:tc>
          <w:tcPr>
            <w:tcW w:w="1020" w:type="dxa"/>
            <w:vAlign w:val="center"/>
          </w:tcPr>
          <w:p w14:paraId="44C30B6A">
            <w:pPr>
              <w:spacing w:before="0" w:after="0" w:line="240" w:lineRule="auto"/>
              <w:ind w:firstLine="0"/>
              <w:jc w:val="center"/>
            </w:pPr>
          </w:p>
        </w:tc>
        <w:tc>
          <w:tcPr>
            <w:tcW w:w="1020" w:type="dxa"/>
            <w:vAlign w:val="center"/>
          </w:tcPr>
          <w:p w14:paraId="1B347105">
            <w:pPr>
              <w:spacing w:before="0" w:after="0" w:line="240" w:lineRule="auto"/>
              <w:ind w:firstLine="0"/>
              <w:jc w:val="center"/>
            </w:pPr>
          </w:p>
        </w:tc>
        <w:tc>
          <w:tcPr>
            <w:tcW w:w="1361" w:type="dxa"/>
            <w:vAlign w:val="center"/>
          </w:tcPr>
          <w:p w14:paraId="09B8E2B6">
            <w:pPr>
              <w:spacing w:before="0" w:after="0" w:line="240" w:lineRule="auto"/>
              <w:ind w:firstLine="0"/>
              <w:jc w:val="center"/>
            </w:pPr>
          </w:p>
        </w:tc>
        <w:tc>
          <w:tcPr>
            <w:tcW w:w="1304" w:type="dxa"/>
            <w:vAlign w:val="center"/>
          </w:tcPr>
          <w:p w14:paraId="0EFEE5EE">
            <w:pPr>
              <w:spacing w:before="0" w:after="0" w:line="240" w:lineRule="auto"/>
              <w:ind w:firstLine="0"/>
              <w:jc w:val="center"/>
            </w:pPr>
          </w:p>
        </w:tc>
      </w:tr>
      <w:tr w14:paraId="764DC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174F759">
            <w:pPr>
              <w:spacing w:before="0" w:after="0" w:line="240" w:lineRule="auto"/>
              <w:ind w:firstLine="0"/>
              <w:jc w:val="center"/>
            </w:pPr>
          </w:p>
        </w:tc>
        <w:tc>
          <w:tcPr>
            <w:tcW w:w="1417" w:type="dxa"/>
            <w:vAlign w:val="center"/>
          </w:tcPr>
          <w:p w14:paraId="0BE7133C">
            <w:pPr>
              <w:spacing w:before="0" w:after="0" w:line="240" w:lineRule="auto"/>
              <w:ind w:firstLine="0"/>
              <w:jc w:val="center"/>
            </w:pPr>
          </w:p>
        </w:tc>
        <w:tc>
          <w:tcPr>
            <w:tcW w:w="2268" w:type="dxa"/>
            <w:vAlign w:val="center"/>
          </w:tcPr>
          <w:p w14:paraId="327B1EFC">
            <w:pPr>
              <w:spacing w:before="0" w:after="0" w:line="240" w:lineRule="auto"/>
              <w:ind w:firstLine="0"/>
              <w:jc w:val="center"/>
            </w:pPr>
          </w:p>
        </w:tc>
        <w:tc>
          <w:tcPr>
            <w:tcW w:w="1020" w:type="dxa"/>
            <w:vAlign w:val="center"/>
          </w:tcPr>
          <w:p w14:paraId="7E3B97F7">
            <w:pPr>
              <w:spacing w:before="0" w:after="0" w:line="240" w:lineRule="auto"/>
              <w:ind w:firstLine="0"/>
              <w:jc w:val="center"/>
            </w:pPr>
          </w:p>
        </w:tc>
        <w:tc>
          <w:tcPr>
            <w:tcW w:w="1020" w:type="dxa"/>
            <w:vAlign w:val="center"/>
          </w:tcPr>
          <w:p w14:paraId="2A816B36">
            <w:pPr>
              <w:spacing w:before="0" w:after="0" w:line="240" w:lineRule="auto"/>
              <w:ind w:firstLine="0"/>
              <w:jc w:val="center"/>
            </w:pPr>
          </w:p>
        </w:tc>
        <w:tc>
          <w:tcPr>
            <w:tcW w:w="1361" w:type="dxa"/>
            <w:vAlign w:val="center"/>
          </w:tcPr>
          <w:p w14:paraId="0E477C25">
            <w:pPr>
              <w:spacing w:before="0" w:after="0" w:line="240" w:lineRule="auto"/>
              <w:ind w:firstLine="0"/>
              <w:jc w:val="center"/>
            </w:pPr>
          </w:p>
        </w:tc>
        <w:tc>
          <w:tcPr>
            <w:tcW w:w="1304" w:type="dxa"/>
            <w:vAlign w:val="center"/>
          </w:tcPr>
          <w:p w14:paraId="292737F6">
            <w:pPr>
              <w:spacing w:before="0" w:after="0" w:line="240" w:lineRule="auto"/>
              <w:ind w:firstLine="0"/>
              <w:jc w:val="center"/>
            </w:pPr>
          </w:p>
        </w:tc>
      </w:tr>
      <w:tr w14:paraId="47CA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3640527">
            <w:pPr>
              <w:spacing w:before="0" w:after="0" w:line="240" w:lineRule="auto"/>
              <w:ind w:firstLine="0"/>
              <w:jc w:val="center"/>
            </w:pPr>
          </w:p>
        </w:tc>
        <w:tc>
          <w:tcPr>
            <w:tcW w:w="1417" w:type="dxa"/>
            <w:vAlign w:val="center"/>
          </w:tcPr>
          <w:p w14:paraId="15E89C60">
            <w:pPr>
              <w:spacing w:before="0" w:after="0" w:line="240" w:lineRule="auto"/>
              <w:ind w:firstLine="0"/>
              <w:jc w:val="center"/>
            </w:pPr>
          </w:p>
        </w:tc>
        <w:tc>
          <w:tcPr>
            <w:tcW w:w="2268" w:type="dxa"/>
            <w:vAlign w:val="center"/>
          </w:tcPr>
          <w:p w14:paraId="0E8D1969">
            <w:pPr>
              <w:spacing w:before="0" w:after="0" w:line="240" w:lineRule="auto"/>
              <w:ind w:firstLine="0"/>
              <w:jc w:val="center"/>
            </w:pPr>
          </w:p>
        </w:tc>
        <w:tc>
          <w:tcPr>
            <w:tcW w:w="1020" w:type="dxa"/>
            <w:vAlign w:val="center"/>
          </w:tcPr>
          <w:p w14:paraId="6C0C7E34">
            <w:pPr>
              <w:spacing w:before="0" w:after="0" w:line="240" w:lineRule="auto"/>
              <w:ind w:firstLine="0"/>
              <w:jc w:val="center"/>
            </w:pPr>
          </w:p>
        </w:tc>
        <w:tc>
          <w:tcPr>
            <w:tcW w:w="1020" w:type="dxa"/>
            <w:vAlign w:val="center"/>
          </w:tcPr>
          <w:p w14:paraId="29DCD580">
            <w:pPr>
              <w:spacing w:before="0" w:after="0" w:line="240" w:lineRule="auto"/>
              <w:ind w:firstLine="0"/>
              <w:jc w:val="center"/>
            </w:pPr>
          </w:p>
        </w:tc>
        <w:tc>
          <w:tcPr>
            <w:tcW w:w="1361" w:type="dxa"/>
            <w:vAlign w:val="center"/>
          </w:tcPr>
          <w:p w14:paraId="6CA2BC40">
            <w:pPr>
              <w:spacing w:before="0" w:after="0" w:line="240" w:lineRule="auto"/>
              <w:ind w:firstLine="0"/>
              <w:jc w:val="center"/>
            </w:pPr>
          </w:p>
        </w:tc>
        <w:tc>
          <w:tcPr>
            <w:tcW w:w="1304" w:type="dxa"/>
            <w:vAlign w:val="center"/>
          </w:tcPr>
          <w:p w14:paraId="6C2171A7">
            <w:pPr>
              <w:spacing w:before="0" w:after="0" w:line="240" w:lineRule="auto"/>
              <w:ind w:firstLine="0"/>
              <w:jc w:val="center"/>
            </w:pPr>
          </w:p>
        </w:tc>
      </w:tr>
      <w:tr w14:paraId="0095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03920E4">
            <w:pPr>
              <w:spacing w:before="0" w:after="0" w:line="240" w:lineRule="auto"/>
              <w:ind w:firstLine="0"/>
              <w:jc w:val="center"/>
            </w:pPr>
          </w:p>
        </w:tc>
        <w:tc>
          <w:tcPr>
            <w:tcW w:w="1417" w:type="dxa"/>
            <w:vAlign w:val="center"/>
          </w:tcPr>
          <w:p w14:paraId="033876F2">
            <w:pPr>
              <w:spacing w:before="0" w:after="0" w:line="240" w:lineRule="auto"/>
              <w:ind w:firstLine="0"/>
              <w:jc w:val="center"/>
            </w:pPr>
          </w:p>
        </w:tc>
        <w:tc>
          <w:tcPr>
            <w:tcW w:w="2268" w:type="dxa"/>
            <w:vAlign w:val="center"/>
          </w:tcPr>
          <w:p w14:paraId="6654E14D">
            <w:pPr>
              <w:spacing w:before="0" w:after="0" w:line="240" w:lineRule="auto"/>
              <w:ind w:firstLine="0"/>
              <w:jc w:val="center"/>
            </w:pPr>
          </w:p>
        </w:tc>
        <w:tc>
          <w:tcPr>
            <w:tcW w:w="1020" w:type="dxa"/>
            <w:vAlign w:val="center"/>
          </w:tcPr>
          <w:p w14:paraId="19791F91">
            <w:pPr>
              <w:spacing w:before="0" w:after="0" w:line="240" w:lineRule="auto"/>
              <w:ind w:firstLine="0"/>
              <w:jc w:val="center"/>
            </w:pPr>
          </w:p>
        </w:tc>
        <w:tc>
          <w:tcPr>
            <w:tcW w:w="1020" w:type="dxa"/>
            <w:vAlign w:val="center"/>
          </w:tcPr>
          <w:p w14:paraId="342BE18C">
            <w:pPr>
              <w:spacing w:before="0" w:after="0" w:line="240" w:lineRule="auto"/>
              <w:ind w:firstLine="0"/>
              <w:jc w:val="center"/>
            </w:pPr>
          </w:p>
        </w:tc>
        <w:tc>
          <w:tcPr>
            <w:tcW w:w="1361" w:type="dxa"/>
            <w:vAlign w:val="center"/>
          </w:tcPr>
          <w:p w14:paraId="749809FF">
            <w:pPr>
              <w:spacing w:before="0" w:after="0" w:line="240" w:lineRule="auto"/>
              <w:ind w:firstLine="0"/>
              <w:jc w:val="center"/>
            </w:pPr>
          </w:p>
        </w:tc>
        <w:tc>
          <w:tcPr>
            <w:tcW w:w="1304" w:type="dxa"/>
            <w:vAlign w:val="center"/>
          </w:tcPr>
          <w:p w14:paraId="6254CF42">
            <w:pPr>
              <w:spacing w:before="0" w:after="0" w:line="240" w:lineRule="auto"/>
              <w:ind w:firstLine="0"/>
              <w:jc w:val="center"/>
            </w:pPr>
          </w:p>
        </w:tc>
      </w:tr>
      <w:tr w14:paraId="595C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1765DE4">
            <w:pPr>
              <w:spacing w:before="0" w:after="0" w:line="240" w:lineRule="auto"/>
              <w:ind w:firstLine="0"/>
              <w:jc w:val="center"/>
            </w:pPr>
          </w:p>
        </w:tc>
        <w:tc>
          <w:tcPr>
            <w:tcW w:w="1417" w:type="dxa"/>
            <w:vAlign w:val="center"/>
          </w:tcPr>
          <w:p w14:paraId="6844ECC9">
            <w:pPr>
              <w:spacing w:before="0" w:after="0" w:line="240" w:lineRule="auto"/>
              <w:ind w:firstLine="0"/>
              <w:jc w:val="center"/>
            </w:pPr>
          </w:p>
        </w:tc>
        <w:tc>
          <w:tcPr>
            <w:tcW w:w="2268" w:type="dxa"/>
            <w:vAlign w:val="center"/>
          </w:tcPr>
          <w:p w14:paraId="035267E0">
            <w:pPr>
              <w:spacing w:before="0" w:after="0" w:line="240" w:lineRule="auto"/>
              <w:ind w:firstLine="0"/>
              <w:jc w:val="center"/>
            </w:pPr>
          </w:p>
        </w:tc>
        <w:tc>
          <w:tcPr>
            <w:tcW w:w="1020" w:type="dxa"/>
            <w:vAlign w:val="center"/>
          </w:tcPr>
          <w:p w14:paraId="6C45B2DE">
            <w:pPr>
              <w:spacing w:before="0" w:after="0" w:line="240" w:lineRule="auto"/>
              <w:ind w:firstLine="0"/>
              <w:jc w:val="center"/>
            </w:pPr>
          </w:p>
        </w:tc>
        <w:tc>
          <w:tcPr>
            <w:tcW w:w="1020" w:type="dxa"/>
            <w:vAlign w:val="center"/>
          </w:tcPr>
          <w:p w14:paraId="4D58B55B">
            <w:pPr>
              <w:spacing w:before="0" w:after="0" w:line="240" w:lineRule="auto"/>
              <w:ind w:firstLine="0"/>
              <w:jc w:val="center"/>
            </w:pPr>
          </w:p>
        </w:tc>
        <w:tc>
          <w:tcPr>
            <w:tcW w:w="1361" w:type="dxa"/>
            <w:vAlign w:val="center"/>
          </w:tcPr>
          <w:p w14:paraId="049F22A8">
            <w:pPr>
              <w:spacing w:before="0" w:after="0" w:line="240" w:lineRule="auto"/>
              <w:ind w:firstLine="0"/>
              <w:jc w:val="center"/>
            </w:pPr>
          </w:p>
        </w:tc>
        <w:tc>
          <w:tcPr>
            <w:tcW w:w="1304" w:type="dxa"/>
            <w:vAlign w:val="center"/>
          </w:tcPr>
          <w:p w14:paraId="1224E2D8">
            <w:pPr>
              <w:spacing w:before="0" w:after="0" w:line="240" w:lineRule="auto"/>
              <w:ind w:firstLine="0"/>
              <w:jc w:val="center"/>
            </w:pPr>
          </w:p>
        </w:tc>
      </w:tr>
      <w:tr w14:paraId="6102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3F0238D1">
            <w:pPr>
              <w:spacing w:before="0" w:after="0" w:line="240" w:lineRule="auto"/>
              <w:ind w:firstLine="0"/>
              <w:jc w:val="center"/>
            </w:pPr>
          </w:p>
        </w:tc>
        <w:tc>
          <w:tcPr>
            <w:tcW w:w="1417" w:type="dxa"/>
            <w:vAlign w:val="center"/>
          </w:tcPr>
          <w:p w14:paraId="5ABAA462">
            <w:pPr>
              <w:spacing w:before="0" w:after="0" w:line="240" w:lineRule="auto"/>
              <w:ind w:firstLine="0"/>
              <w:jc w:val="center"/>
            </w:pPr>
          </w:p>
        </w:tc>
        <w:tc>
          <w:tcPr>
            <w:tcW w:w="2268" w:type="dxa"/>
            <w:vAlign w:val="center"/>
          </w:tcPr>
          <w:p w14:paraId="58FDB78F">
            <w:pPr>
              <w:spacing w:before="0" w:after="0" w:line="240" w:lineRule="auto"/>
              <w:ind w:firstLine="0"/>
              <w:jc w:val="center"/>
            </w:pPr>
          </w:p>
        </w:tc>
        <w:tc>
          <w:tcPr>
            <w:tcW w:w="1020" w:type="dxa"/>
            <w:vAlign w:val="center"/>
          </w:tcPr>
          <w:p w14:paraId="06A80D5F">
            <w:pPr>
              <w:spacing w:before="0" w:after="0" w:line="240" w:lineRule="auto"/>
              <w:ind w:firstLine="0"/>
              <w:jc w:val="center"/>
            </w:pPr>
          </w:p>
        </w:tc>
        <w:tc>
          <w:tcPr>
            <w:tcW w:w="1020" w:type="dxa"/>
            <w:vAlign w:val="center"/>
          </w:tcPr>
          <w:p w14:paraId="79AAB0C1">
            <w:pPr>
              <w:spacing w:before="0" w:after="0" w:line="240" w:lineRule="auto"/>
              <w:ind w:firstLine="0"/>
              <w:jc w:val="center"/>
            </w:pPr>
          </w:p>
        </w:tc>
        <w:tc>
          <w:tcPr>
            <w:tcW w:w="1361" w:type="dxa"/>
            <w:vAlign w:val="center"/>
          </w:tcPr>
          <w:p w14:paraId="7A0F0038">
            <w:pPr>
              <w:spacing w:before="0" w:after="0" w:line="240" w:lineRule="auto"/>
              <w:ind w:firstLine="0"/>
              <w:jc w:val="center"/>
            </w:pPr>
          </w:p>
        </w:tc>
        <w:tc>
          <w:tcPr>
            <w:tcW w:w="1304" w:type="dxa"/>
            <w:vAlign w:val="center"/>
          </w:tcPr>
          <w:p w14:paraId="3D337DBF">
            <w:pPr>
              <w:spacing w:before="0" w:after="0" w:line="240" w:lineRule="auto"/>
              <w:ind w:firstLine="0"/>
              <w:jc w:val="center"/>
            </w:pPr>
          </w:p>
        </w:tc>
      </w:tr>
      <w:tr w14:paraId="3D90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63B724C">
            <w:pPr>
              <w:spacing w:before="0" w:after="0" w:line="240" w:lineRule="auto"/>
              <w:ind w:firstLine="0"/>
              <w:jc w:val="center"/>
            </w:pPr>
          </w:p>
        </w:tc>
        <w:tc>
          <w:tcPr>
            <w:tcW w:w="1417" w:type="dxa"/>
            <w:vAlign w:val="center"/>
          </w:tcPr>
          <w:p w14:paraId="469578C9">
            <w:pPr>
              <w:spacing w:before="0" w:after="0" w:line="240" w:lineRule="auto"/>
              <w:ind w:firstLine="0"/>
              <w:jc w:val="center"/>
            </w:pPr>
          </w:p>
        </w:tc>
        <w:tc>
          <w:tcPr>
            <w:tcW w:w="2268" w:type="dxa"/>
            <w:vAlign w:val="center"/>
          </w:tcPr>
          <w:p w14:paraId="24E5E383">
            <w:pPr>
              <w:spacing w:before="0" w:after="0" w:line="240" w:lineRule="auto"/>
              <w:ind w:firstLine="0"/>
              <w:jc w:val="center"/>
            </w:pPr>
          </w:p>
        </w:tc>
        <w:tc>
          <w:tcPr>
            <w:tcW w:w="1020" w:type="dxa"/>
            <w:vAlign w:val="center"/>
          </w:tcPr>
          <w:p w14:paraId="2C00E69F">
            <w:pPr>
              <w:spacing w:before="0" w:after="0" w:line="240" w:lineRule="auto"/>
              <w:ind w:firstLine="0"/>
              <w:jc w:val="center"/>
            </w:pPr>
          </w:p>
        </w:tc>
        <w:tc>
          <w:tcPr>
            <w:tcW w:w="1020" w:type="dxa"/>
            <w:vAlign w:val="center"/>
          </w:tcPr>
          <w:p w14:paraId="186F3CE0">
            <w:pPr>
              <w:spacing w:before="0" w:after="0" w:line="240" w:lineRule="auto"/>
              <w:ind w:firstLine="0"/>
              <w:jc w:val="center"/>
            </w:pPr>
          </w:p>
        </w:tc>
        <w:tc>
          <w:tcPr>
            <w:tcW w:w="1361" w:type="dxa"/>
            <w:vAlign w:val="center"/>
          </w:tcPr>
          <w:p w14:paraId="5A2ECC01">
            <w:pPr>
              <w:spacing w:before="0" w:after="0" w:line="240" w:lineRule="auto"/>
              <w:ind w:firstLine="0"/>
              <w:jc w:val="center"/>
            </w:pPr>
          </w:p>
        </w:tc>
        <w:tc>
          <w:tcPr>
            <w:tcW w:w="1304" w:type="dxa"/>
            <w:vAlign w:val="center"/>
          </w:tcPr>
          <w:p w14:paraId="4CEC07A0">
            <w:pPr>
              <w:spacing w:before="0" w:after="0" w:line="240" w:lineRule="auto"/>
              <w:ind w:firstLine="0"/>
              <w:jc w:val="center"/>
            </w:pPr>
          </w:p>
        </w:tc>
      </w:tr>
    </w:tbl>
    <w:p w14:paraId="2EA01C4D">
      <w:pPr>
        <w:spacing w:before="0" w:after="0"/>
        <w:jc w:val="left"/>
      </w:pPr>
      <w:r>
        <w:rPr>
          <w:rFonts w:ascii="Times New Roman" w:hAnsi="Times New Roman" w:eastAsia="宋体"/>
          <w:b w:val="0"/>
          <w:sz w:val="21"/>
          <w:szCs w:val="21"/>
        </w:rPr>
        <w:t>备注：此表应认真填写，表后附合同复印件，不得提供虚假业绩。</w:t>
      </w:r>
    </w:p>
    <w:p w14:paraId="2F6D1400">
      <w:pPr>
        <w:spacing w:before="0" w:after="120"/>
        <w:jc w:val="left"/>
      </w:pPr>
      <w:r>
        <w:rPr>
          <w:rFonts w:ascii="Times New Roman" w:hAnsi="Times New Roman" w:eastAsia="宋体"/>
          <w:b w:val="0"/>
          <w:sz w:val="24"/>
          <w:szCs w:val="24"/>
        </w:rPr>
        <w:t>报价供应商名称(盖章)：</w:t>
      </w:r>
    </w:p>
    <w:p w14:paraId="3B408D77">
      <w:r>
        <w:br w:type="page"/>
      </w:r>
    </w:p>
    <w:p w14:paraId="33B86001">
      <w:pPr>
        <w:spacing w:before="0" w:after="0"/>
        <w:jc w:val="center"/>
      </w:pPr>
      <w:r>
        <w:rPr>
          <w:rFonts w:ascii="Times New Roman" w:hAnsi="Times New Roman" w:eastAsia="黑体"/>
          <w:b/>
          <w:sz w:val="32"/>
          <w:szCs w:val="32"/>
        </w:rPr>
        <w:t>威海市立医院采购项目报名表</w:t>
      </w:r>
    </w:p>
    <w:tbl>
      <w:tblPr>
        <w:tblStyle w:val="33"/>
        <w:tblW w:w="8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631"/>
        <w:gridCol w:w="2625"/>
        <w:gridCol w:w="1635"/>
        <w:gridCol w:w="1125"/>
      </w:tblGrid>
      <w:tr w14:paraId="5DC8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cantSplit/>
          <w:tblHeader/>
          <w:jc w:val="center"/>
        </w:trPr>
        <w:tc>
          <w:tcPr>
            <w:tcW w:w="680" w:type="dxa"/>
            <w:shd w:val="clear" w:color="auto" w:fill="auto"/>
            <w:vAlign w:val="center"/>
          </w:tcPr>
          <w:p w14:paraId="5E5898B3">
            <w:pPr>
              <w:spacing w:before="0" w:after="0" w:line="240" w:lineRule="auto"/>
              <w:ind w:firstLine="0"/>
              <w:jc w:val="center"/>
            </w:pPr>
            <w:r>
              <w:rPr>
                <w:rFonts w:ascii="Times New Roman" w:hAnsi="Times New Roman" w:eastAsia="宋体"/>
                <w:b/>
                <w:sz w:val="21"/>
                <w:szCs w:val="21"/>
              </w:rPr>
              <w:t>项目名称</w:t>
            </w:r>
          </w:p>
        </w:tc>
        <w:tc>
          <w:tcPr>
            <w:tcW w:w="8016" w:type="dxa"/>
            <w:gridSpan w:val="4"/>
            <w:shd w:val="clear" w:color="auto" w:fill="auto"/>
            <w:vAlign w:val="center"/>
          </w:tcPr>
          <w:p w14:paraId="4BF991E1">
            <w:pPr>
              <w:spacing w:before="0" w:after="0" w:line="240" w:lineRule="auto"/>
              <w:ind w:firstLine="0"/>
              <w:jc w:val="left"/>
            </w:pPr>
            <w:r>
              <w:rPr>
                <w:rFonts w:ascii="Times New Roman" w:hAnsi="Times New Roman" w:eastAsia="宋体"/>
                <w:b w:val="0"/>
                <w:sz w:val="21"/>
                <w:szCs w:val="21"/>
              </w:rPr>
              <w:t>威海市立医院污水站水解酸化池填料支架抢修服务项目</w:t>
            </w:r>
          </w:p>
        </w:tc>
      </w:tr>
      <w:tr w14:paraId="7AC6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auto"/>
            <w:vAlign w:val="center"/>
          </w:tcPr>
          <w:p w14:paraId="16F81D0B">
            <w:pPr>
              <w:spacing w:before="0" w:after="0" w:line="240" w:lineRule="auto"/>
              <w:ind w:firstLine="0"/>
              <w:jc w:val="center"/>
            </w:pPr>
            <w:r>
              <w:rPr>
                <w:rFonts w:ascii="Times New Roman" w:hAnsi="Times New Roman" w:eastAsia="宋体"/>
                <w:b/>
                <w:sz w:val="21"/>
                <w:szCs w:val="21"/>
              </w:rPr>
              <w:t>序号</w:t>
            </w:r>
          </w:p>
        </w:tc>
        <w:tc>
          <w:tcPr>
            <w:tcW w:w="2631" w:type="dxa"/>
            <w:shd w:val="clear" w:color="auto" w:fill="auto"/>
            <w:vAlign w:val="center"/>
          </w:tcPr>
          <w:p w14:paraId="33F1E819">
            <w:pPr>
              <w:spacing w:before="0" w:after="0" w:line="240" w:lineRule="auto"/>
              <w:ind w:firstLine="0"/>
              <w:jc w:val="center"/>
            </w:pPr>
            <w:r>
              <w:rPr>
                <w:rFonts w:ascii="Times New Roman" w:hAnsi="Times New Roman" w:eastAsia="宋体"/>
                <w:b/>
                <w:sz w:val="21"/>
                <w:szCs w:val="21"/>
              </w:rPr>
              <w:t>项目信息</w:t>
            </w:r>
          </w:p>
        </w:tc>
        <w:tc>
          <w:tcPr>
            <w:tcW w:w="4260" w:type="dxa"/>
            <w:gridSpan w:val="2"/>
            <w:shd w:val="clear" w:color="auto" w:fill="auto"/>
            <w:vAlign w:val="center"/>
          </w:tcPr>
          <w:p w14:paraId="4ADBF94E">
            <w:pPr>
              <w:spacing w:before="0" w:after="0" w:line="240" w:lineRule="auto"/>
              <w:ind w:firstLine="0"/>
              <w:jc w:val="center"/>
            </w:pPr>
            <w:r>
              <w:rPr>
                <w:rFonts w:ascii="Times New Roman" w:hAnsi="Times New Roman" w:eastAsia="宋体"/>
                <w:b/>
                <w:sz w:val="21"/>
                <w:szCs w:val="21"/>
              </w:rPr>
              <w:t>相关附件名称</w:t>
            </w:r>
          </w:p>
        </w:tc>
        <w:tc>
          <w:tcPr>
            <w:tcW w:w="1125" w:type="dxa"/>
            <w:shd w:val="clear" w:color="auto" w:fill="auto"/>
            <w:vAlign w:val="center"/>
          </w:tcPr>
          <w:p w14:paraId="335F2101">
            <w:pPr>
              <w:spacing w:before="0" w:after="0" w:line="240" w:lineRule="auto"/>
              <w:ind w:firstLine="0"/>
              <w:jc w:val="center"/>
              <w:rPr>
                <w:rFonts w:ascii="Times New Roman" w:hAnsi="Times New Roman" w:eastAsia="宋体"/>
                <w:b/>
                <w:sz w:val="21"/>
                <w:szCs w:val="21"/>
              </w:rPr>
            </w:pPr>
            <w:r>
              <w:rPr>
                <w:rFonts w:ascii="Times New Roman" w:hAnsi="Times New Roman" w:eastAsia="宋体"/>
                <w:b/>
                <w:sz w:val="21"/>
                <w:szCs w:val="21"/>
              </w:rPr>
              <w:t>附件</w:t>
            </w:r>
          </w:p>
          <w:p w14:paraId="77458CF4">
            <w:pPr>
              <w:spacing w:before="0" w:after="0" w:line="240" w:lineRule="auto"/>
              <w:ind w:firstLine="0"/>
              <w:jc w:val="center"/>
              <w:rPr>
                <w:rFonts w:hint="eastAsia" w:eastAsia="宋体"/>
                <w:lang w:eastAsia="zh-CN"/>
              </w:rPr>
            </w:pPr>
            <w:r>
              <w:rPr>
                <w:rFonts w:hint="eastAsia"/>
                <w:b/>
                <w:sz w:val="21"/>
                <w:szCs w:val="21"/>
                <w:lang w:val="en-US" w:eastAsia="zh-CN"/>
              </w:rPr>
              <w:t>内容</w:t>
            </w:r>
          </w:p>
        </w:tc>
      </w:tr>
      <w:tr w14:paraId="14BE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restart"/>
            <w:vAlign w:val="center"/>
          </w:tcPr>
          <w:p w14:paraId="3F9FC092">
            <w:pPr>
              <w:spacing w:before="0" w:after="0" w:line="240" w:lineRule="auto"/>
              <w:ind w:firstLine="0"/>
              <w:jc w:val="center"/>
            </w:pPr>
            <w:r>
              <w:rPr>
                <w:rFonts w:ascii="Times New Roman" w:hAnsi="Times New Roman" w:eastAsia="宋体"/>
                <w:b w:val="0"/>
                <w:sz w:val="21"/>
                <w:szCs w:val="21"/>
              </w:rPr>
              <w:t>1</w:t>
            </w:r>
          </w:p>
        </w:tc>
        <w:tc>
          <w:tcPr>
            <w:tcW w:w="2631" w:type="dxa"/>
            <w:vMerge w:val="restart"/>
            <w:vAlign w:val="center"/>
          </w:tcPr>
          <w:p w14:paraId="177D434E">
            <w:pPr>
              <w:spacing w:before="0" w:after="0" w:line="240" w:lineRule="auto"/>
              <w:ind w:firstLine="0"/>
              <w:jc w:val="center"/>
            </w:pPr>
            <w:r>
              <w:rPr>
                <w:rFonts w:ascii="Times New Roman" w:hAnsi="Times New Roman" w:eastAsia="宋体"/>
                <w:b w:val="0"/>
                <w:sz w:val="21"/>
                <w:szCs w:val="21"/>
              </w:rPr>
              <w:t>报名单位信息</w:t>
            </w:r>
          </w:p>
        </w:tc>
        <w:tc>
          <w:tcPr>
            <w:tcW w:w="2625" w:type="dxa"/>
            <w:vAlign w:val="center"/>
          </w:tcPr>
          <w:p w14:paraId="3B6CDA5C">
            <w:pPr>
              <w:spacing w:before="0" w:after="0" w:line="240" w:lineRule="auto"/>
              <w:ind w:firstLine="0"/>
              <w:jc w:val="center"/>
            </w:pPr>
            <w:r>
              <w:rPr>
                <w:rFonts w:ascii="Times New Roman" w:hAnsi="Times New Roman" w:eastAsia="宋体"/>
                <w:b w:val="0"/>
                <w:sz w:val="21"/>
                <w:szCs w:val="21"/>
              </w:rPr>
              <w:t>公司名称</w:t>
            </w:r>
          </w:p>
        </w:tc>
        <w:tc>
          <w:tcPr>
            <w:tcW w:w="1635" w:type="dxa"/>
            <w:vAlign w:val="center"/>
          </w:tcPr>
          <w:p w14:paraId="2F248311">
            <w:pPr>
              <w:spacing w:before="0" w:after="0" w:line="240" w:lineRule="auto"/>
              <w:ind w:firstLine="0"/>
              <w:jc w:val="left"/>
            </w:pPr>
          </w:p>
        </w:tc>
        <w:tc>
          <w:tcPr>
            <w:tcW w:w="1125" w:type="dxa"/>
            <w:vMerge w:val="restart"/>
            <w:vAlign w:val="center"/>
          </w:tcPr>
          <w:p w14:paraId="7363EF06">
            <w:pPr>
              <w:spacing w:before="0" w:after="0" w:line="240" w:lineRule="auto"/>
              <w:ind w:firstLine="0"/>
              <w:jc w:val="center"/>
            </w:pPr>
            <w:r>
              <w:rPr>
                <w:rFonts w:ascii="Times New Roman" w:hAnsi="Times New Roman" w:eastAsia="宋体"/>
                <w:b w:val="0"/>
                <w:sz w:val="21"/>
                <w:szCs w:val="21"/>
              </w:rPr>
              <w:t>营业执照</w:t>
            </w:r>
          </w:p>
        </w:tc>
      </w:tr>
      <w:tr w14:paraId="4D60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continue"/>
            <w:vAlign w:val="center"/>
          </w:tcPr>
          <w:p w14:paraId="461DFD81">
            <w:pPr>
              <w:spacing w:before="0" w:after="0" w:line="240" w:lineRule="auto"/>
              <w:ind w:firstLine="0"/>
              <w:jc w:val="center"/>
            </w:pPr>
          </w:p>
        </w:tc>
        <w:tc>
          <w:tcPr>
            <w:tcW w:w="2631" w:type="dxa"/>
            <w:vMerge w:val="continue"/>
            <w:vAlign w:val="center"/>
          </w:tcPr>
          <w:p w14:paraId="0CE417D0">
            <w:pPr>
              <w:spacing w:before="0" w:after="0" w:line="240" w:lineRule="auto"/>
              <w:ind w:firstLine="0"/>
              <w:jc w:val="center"/>
            </w:pPr>
          </w:p>
        </w:tc>
        <w:tc>
          <w:tcPr>
            <w:tcW w:w="2625" w:type="dxa"/>
            <w:vAlign w:val="center"/>
          </w:tcPr>
          <w:p w14:paraId="7DFD4EBC">
            <w:pPr>
              <w:spacing w:before="0" w:after="0" w:line="240" w:lineRule="auto"/>
              <w:ind w:firstLine="0"/>
              <w:jc w:val="center"/>
            </w:pPr>
            <w:r>
              <w:rPr>
                <w:rFonts w:ascii="Times New Roman" w:hAnsi="Times New Roman" w:eastAsia="宋体"/>
                <w:b w:val="0"/>
                <w:sz w:val="21"/>
                <w:szCs w:val="21"/>
              </w:rPr>
              <w:t>详细地址</w:t>
            </w:r>
          </w:p>
        </w:tc>
        <w:tc>
          <w:tcPr>
            <w:tcW w:w="1635" w:type="dxa"/>
            <w:vAlign w:val="center"/>
          </w:tcPr>
          <w:p w14:paraId="715E2EB7">
            <w:pPr>
              <w:spacing w:before="0" w:after="0" w:line="240" w:lineRule="auto"/>
              <w:ind w:firstLine="0"/>
              <w:jc w:val="left"/>
            </w:pPr>
          </w:p>
        </w:tc>
        <w:tc>
          <w:tcPr>
            <w:tcW w:w="1125" w:type="dxa"/>
            <w:vMerge w:val="continue"/>
            <w:vAlign w:val="center"/>
          </w:tcPr>
          <w:p w14:paraId="4E84F78D">
            <w:pPr>
              <w:spacing w:before="0" w:after="0" w:line="240" w:lineRule="auto"/>
              <w:ind w:firstLine="0"/>
              <w:jc w:val="center"/>
            </w:pPr>
          </w:p>
        </w:tc>
      </w:tr>
      <w:tr w14:paraId="35F5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continue"/>
            <w:vAlign w:val="center"/>
          </w:tcPr>
          <w:p w14:paraId="5FA077EC">
            <w:pPr>
              <w:spacing w:before="0" w:after="0" w:line="240" w:lineRule="auto"/>
              <w:ind w:firstLine="0"/>
              <w:jc w:val="center"/>
            </w:pPr>
          </w:p>
        </w:tc>
        <w:tc>
          <w:tcPr>
            <w:tcW w:w="2631" w:type="dxa"/>
            <w:vMerge w:val="continue"/>
            <w:vAlign w:val="center"/>
          </w:tcPr>
          <w:p w14:paraId="75CD227B">
            <w:pPr>
              <w:spacing w:before="0" w:after="0" w:line="240" w:lineRule="auto"/>
              <w:ind w:firstLine="0"/>
              <w:jc w:val="center"/>
            </w:pPr>
          </w:p>
        </w:tc>
        <w:tc>
          <w:tcPr>
            <w:tcW w:w="2625" w:type="dxa"/>
            <w:vAlign w:val="center"/>
          </w:tcPr>
          <w:p w14:paraId="645C1140">
            <w:pPr>
              <w:spacing w:before="0" w:after="0" w:line="240" w:lineRule="auto"/>
              <w:ind w:firstLine="0"/>
              <w:jc w:val="center"/>
            </w:pPr>
            <w:r>
              <w:rPr>
                <w:rFonts w:ascii="Times New Roman" w:hAnsi="Times New Roman" w:eastAsia="宋体"/>
                <w:b w:val="0"/>
                <w:sz w:val="21"/>
                <w:szCs w:val="21"/>
              </w:rPr>
              <w:t>统一社会信用代码</w:t>
            </w:r>
          </w:p>
        </w:tc>
        <w:tc>
          <w:tcPr>
            <w:tcW w:w="1635" w:type="dxa"/>
            <w:vAlign w:val="center"/>
          </w:tcPr>
          <w:p w14:paraId="18F57FC7">
            <w:pPr>
              <w:spacing w:before="0" w:after="0" w:line="240" w:lineRule="auto"/>
              <w:ind w:firstLine="0"/>
              <w:jc w:val="left"/>
            </w:pPr>
          </w:p>
        </w:tc>
        <w:tc>
          <w:tcPr>
            <w:tcW w:w="1125" w:type="dxa"/>
            <w:vMerge w:val="continue"/>
            <w:vAlign w:val="center"/>
          </w:tcPr>
          <w:p w14:paraId="5BD28501">
            <w:pPr>
              <w:spacing w:before="0" w:after="0" w:line="240" w:lineRule="auto"/>
              <w:ind w:firstLine="0"/>
              <w:jc w:val="center"/>
            </w:pPr>
          </w:p>
        </w:tc>
      </w:tr>
      <w:tr w14:paraId="6C6C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continue"/>
            <w:vAlign w:val="center"/>
          </w:tcPr>
          <w:p w14:paraId="5D67C100">
            <w:pPr>
              <w:spacing w:before="0" w:after="0" w:line="240" w:lineRule="auto"/>
              <w:ind w:firstLine="0"/>
              <w:jc w:val="center"/>
            </w:pPr>
          </w:p>
        </w:tc>
        <w:tc>
          <w:tcPr>
            <w:tcW w:w="2631" w:type="dxa"/>
            <w:vMerge w:val="continue"/>
            <w:vAlign w:val="center"/>
          </w:tcPr>
          <w:p w14:paraId="71FC91F8">
            <w:pPr>
              <w:spacing w:before="0" w:after="0" w:line="240" w:lineRule="auto"/>
              <w:ind w:firstLine="0"/>
              <w:jc w:val="center"/>
            </w:pPr>
          </w:p>
        </w:tc>
        <w:tc>
          <w:tcPr>
            <w:tcW w:w="2625" w:type="dxa"/>
            <w:vAlign w:val="center"/>
          </w:tcPr>
          <w:p w14:paraId="04D74DCC">
            <w:pPr>
              <w:spacing w:before="0" w:after="0" w:line="240" w:lineRule="auto"/>
              <w:ind w:firstLine="0"/>
              <w:jc w:val="center"/>
            </w:pPr>
            <w:r>
              <w:rPr>
                <w:rFonts w:ascii="Times New Roman" w:hAnsi="Times New Roman" w:eastAsia="宋体"/>
                <w:b w:val="0"/>
                <w:sz w:val="21"/>
                <w:szCs w:val="21"/>
              </w:rPr>
              <w:t>法定代表人姓名</w:t>
            </w:r>
          </w:p>
        </w:tc>
        <w:tc>
          <w:tcPr>
            <w:tcW w:w="1635" w:type="dxa"/>
            <w:vAlign w:val="center"/>
          </w:tcPr>
          <w:p w14:paraId="6F958435">
            <w:pPr>
              <w:spacing w:before="0" w:after="0" w:line="240" w:lineRule="auto"/>
              <w:ind w:firstLine="0"/>
              <w:jc w:val="left"/>
            </w:pPr>
          </w:p>
        </w:tc>
        <w:tc>
          <w:tcPr>
            <w:tcW w:w="1125" w:type="dxa"/>
            <w:vMerge w:val="continue"/>
            <w:vAlign w:val="center"/>
          </w:tcPr>
          <w:p w14:paraId="56508681">
            <w:pPr>
              <w:spacing w:before="0" w:after="0" w:line="240" w:lineRule="auto"/>
              <w:ind w:firstLine="0"/>
              <w:jc w:val="center"/>
            </w:pPr>
          </w:p>
        </w:tc>
      </w:tr>
      <w:tr w14:paraId="66B1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restart"/>
            <w:vAlign w:val="center"/>
          </w:tcPr>
          <w:p w14:paraId="29EAA3D3">
            <w:pPr>
              <w:spacing w:before="0" w:after="0" w:line="240" w:lineRule="auto"/>
              <w:ind w:firstLine="0"/>
              <w:jc w:val="center"/>
            </w:pPr>
            <w:r>
              <w:rPr>
                <w:rFonts w:ascii="Times New Roman" w:hAnsi="Times New Roman" w:eastAsia="宋体"/>
                <w:b w:val="0"/>
                <w:sz w:val="21"/>
                <w:szCs w:val="21"/>
              </w:rPr>
              <w:t>2</w:t>
            </w:r>
          </w:p>
        </w:tc>
        <w:tc>
          <w:tcPr>
            <w:tcW w:w="2631" w:type="dxa"/>
            <w:vMerge w:val="restart"/>
            <w:vAlign w:val="center"/>
          </w:tcPr>
          <w:p w14:paraId="04AC9677">
            <w:pPr>
              <w:spacing w:before="0" w:after="0" w:line="240" w:lineRule="auto"/>
              <w:ind w:firstLine="0"/>
              <w:jc w:val="center"/>
            </w:pPr>
            <w:r>
              <w:rPr>
                <w:rFonts w:ascii="Times New Roman" w:hAnsi="Times New Roman" w:eastAsia="宋体"/>
                <w:b w:val="0"/>
                <w:sz w:val="21"/>
                <w:szCs w:val="21"/>
              </w:rPr>
              <w:t>报名人信息</w:t>
            </w:r>
          </w:p>
        </w:tc>
        <w:tc>
          <w:tcPr>
            <w:tcW w:w="2625" w:type="dxa"/>
            <w:vAlign w:val="center"/>
          </w:tcPr>
          <w:p w14:paraId="7A629894">
            <w:pPr>
              <w:spacing w:before="0" w:after="0" w:line="240" w:lineRule="auto"/>
              <w:ind w:firstLine="0"/>
              <w:jc w:val="center"/>
            </w:pPr>
            <w:r>
              <w:rPr>
                <w:rFonts w:ascii="Times New Roman" w:hAnsi="Times New Roman" w:eastAsia="宋体"/>
                <w:b w:val="0"/>
                <w:sz w:val="21"/>
                <w:szCs w:val="21"/>
              </w:rPr>
              <w:t>姓　名</w:t>
            </w:r>
          </w:p>
        </w:tc>
        <w:tc>
          <w:tcPr>
            <w:tcW w:w="1635" w:type="dxa"/>
            <w:vAlign w:val="center"/>
          </w:tcPr>
          <w:p w14:paraId="437C3739">
            <w:pPr>
              <w:spacing w:before="0" w:after="0" w:line="240" w:lineRule="auto"/>
              <w:ind w:firstLine="0"/>
              <w:jc w:val="left"/>
            </w:pPr>
          </w:p>
        </w:tc>
        <w:tc>
          <w:tcPr>
            <w:tcW w:w="1125" w:type="dxa"/>
            <w:vAlign w:val="center"/>
          </w:tcPr>
          <w:p w14:paraId="7E2D9727">
            <w:pPr>
              <w:spacing w:before="0" w:after="0" w:line="240" w:lineRule="auto"/>
              <w:ind w:firstLine="0"/>
              <w:jc w:val="center"/>
            </w:pPr>
            <w:r>
              <w:rPr>
                <w:rFonts w:ascii="Times New Roman" w:hAnsi="Times New Roman" w:eastAsia="宋体"/>
                <w:b w:val="0"/>
                <w:sz w:val="21"/>
                <w:szCs w:val="21"/>
              </w:rPr>
              <w:t>法人授权委托书</w:t>
            </w:r>
          </w:p>
        </w:tc>
      </w:tr>
      <w:tr w14:paraId="0C89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continue"/>
            <w:vAlign w:val="center"/>
          </w:tcPr>
          <w:p w14:paraId="70D067CF">
            <w:pPr>
              <w:spacing w:before="0" w:after="0" w:line="240" w:lineRule="auto"/>
              <w:ind w:firstLine="0"/>
              <w:jc w:val="center"/>
            </w:pPr>
          </w:p>
        </w:tc>
        <w:tc>
          <w:tcPr>
            <w:tcW w:w="2631" w:type="dxa"/>
            <w:vMerge w:val="continue"/>
            <w:vAlign w:val="center"/>
          </w:tcPr>
          <w:p w14:paraId="066CB105">
            <w:pPr>
              <w:spacing w:before="0" w:after="0" w:line="240" w:lineRule="auto"/>
              <w:ind w:firstLine="0"/>
              <w:jc w:val="center"/>
            </w:pPr>
          </w:p>
        </w:tc>
        <w:tc>
          <w:tcPr>
            <w:tcW w:w="2625" w:type="dxa"/>
            <w:vAlign w:val="center"/>
          </w:tcPr>
          <w:p w14:paraId="17E29E88">
            <w:pPr>
              <w:spacing w:before="0" w:after="0" w:line="240" w:lineRule="auto"/>
              <w:ind w:firstLine="0"/>
              <w:jc w:val="center"/>
            </w:pPr>
            <w:r>
              <w:rPr>
                <w:rFonts w:ascii="Times New Roman" w:hAnsi="Times New Roman" w:eastAsia="宋体"/>
                <w:b w:val="0"/>
                <w:sz w:val="21"/>
                <w:szCs w:val="21"/>
              </w:rPr>
              <w:t>身　份</w:t>
            </w:r>
          </w:p>
        </w:tc>
        <w:tc>
          <w:tcPr>
            <w:tcW w:w="1635" w:type="dxa"/>
            <w:vAlign w:val="center"/>
          </w:tcPr>
          <w:p w14:paraId="1736F921">
            <w:pPr>
              <w:spacing w:before="0" w:after="0" w:line="240" w:lineRule="auto"/>
              <w:ind w:firstLine="0"/>
              <w:jc w:val="left"/>
            </w:pPr>
            <w:r>
              <w:rPr>
                <w:rFonts w:ascii="Times New Roman" w:hAnsi="Times New Roman" w:eastAsia="宋体"/>
                <w:b w:val="0"/>
                <w:sz w:val="21"/>
                <w:szCs w:val="21"/>
              </w:rPr>
              <w:t>□法定代表人　□委托代理人</w:t>
            </w:r>
          </w:p>
        </w:tc>
        <w:tc>
          <w:tcPr>
            <w:tcW w:w="1125" w:type="dxa"/>
            <w:vAlign w:val="center"/>
          </w:tcPr>
          <w:p w14:paraId="586B4F71">
            <w:pPr>
              <w:spacing w:before="0" w:after="0" w:line="240" w:lineRule="auto"/>
              <w:ind w:firstLine="0"/>
              <w:jc w:val="center"/>
            </w:pPr>
          </w:p>
        </w:tc>
      </w:tr>
      <w:tr w14:paraId="0503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continue"/>
            <w:vAlign w:val="center"/>
          </w:tcPr>
          <w:p w14:paraId="79CFBF66">
            <w:pPr>
              <w:spacing w:before="0" w:after="0" w:line="240" w:lineRule="auto"/>
              <w:ind w:firstLine="0"/>
              <w:jc w:val="center"/>
            </w:pPr>
          </w:p>
        </w:tc>
        <w:tc>
          <w:tcPr>
            <w:tcW w:w="2631" w:type="dxa"/>
            <w:vMerge w:val="continue"/>
            <w:vAlign w:val="center"/>
          </w:tcPr>
          <w:p w14:paraId="1E317F0F">
            <w:pPr>
              <w:spacing w:before="0" w:after="0" w:line="240" w:lineRule="auto"/>
              <w:ind w:firstLine="0"/>
              <w:jc w:val="center"/>
            </w:pPr>
          </w:p>
        </w:tc>
        <w:tc>
          <w:tcPr>
            <w:tcW w:w="2625" w:type="dxa"/>
            <w:vAlign w:val="center"/>
          </w:tcPr>
          <w:p w14:paraId="600A2C97">
            <w:pPr>
              <w:spacing w:before="0" w:after="0" w:line="240" w:lineRule="auto"/>
              <w:ind w:firstLine="0"/>
              <w:jc w:val="center"/>
            </w:pPr>
            <w:r>
              <w:rPr>
                <w:rFonts w:ascii="Times New Roman" w:hAnsi="Times New Roman" w:eastAsia="宋体"/>
                <w:b w:val="0"/>
                <w:sz w:val="21"/>
                <w:szCs w:val="21"/>
              </w:rPr>
              <w:t>身份证号码</w:t>
            </w:r>
          </w:p>
        </w:tc>
        <w:tc>
          <w:tcPr>
            <w:tcW w:w="1635" w:type="dxa"/>
            <w:vAlign w:val="center"/>
          </w:tcPr>
          <w:p w14:paraId="7123BDA8">
            <w:pPr>
              <w:spacing w:before="0" w:after="0" w:line="240" w:lineRule="auto"/>
              <w:ind w:firstLine="0"/>
              <w:jc w:val="left"/>
            </w:pPr>
          </w:p>
        </w:tc>
        <w:tc>
          <w:tcPr>
            <w:tcW w:w="1125" w:type="dxa"/>
            <w:vAlign w:val="center"/>
          </w:tcPr>
          <w:p w14:paraId="4CC8D581">
            <w:pPr>
              <w:spacing w:before="0" w:after="0" w:line="240" w:lineRule="auto"/>
              <w:ind w:firstLine="0"/>
              <w:jc w:val="center"/>
            </w:pPr>
          </w:p>
        </w:tc>
      </w:tr>
      <w:tr w14:paraId="3D48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continue"/>
            <w:vAlign w:val="center"/>
          </w:tcPr>
          <w:p w14:paraId="32D3133F">
            <w:pPr>
              <w:spacing w:before="0" w:after="0" w:line="240" w:lineRule="auto"/>
              <w:ind w:firstLine="0"/>
              <w:jc w:val="center"/>
            </w:pPr>
          </w:p>
        </w:tc>
        <w:tc>
          <w:tcPr>
            <w:tcW w:w="2631" w:type="dxa"/>
            <w:vMerge w:val="continue"/>
            <w:vAlign w:val="center"/>
          </w:tcPr>
          <w:p w14:paraId="21874090">
            <w:pPr>
              <w:spacing w:before="0" w:after="0" w:line="240" w:lineRule="auto"/>
              <w:ind w:firstLine="0"/>
              <w:jc w:val="center"/>
            </w:pPr>
          </w:p>
        </w:tc>
        <w:tc>
          <w:tcPr>
            <w:tcW w:w="2625" w:type="dxa"/>
            <w:vAlign w:val="center"/>
          </w:tcPr>
          <w:p w14:paraId="2C3D83D8">
            <w:pPr>
              <w:spacing w:before="0" w:after="0" w:line="240" w:lineRule="auto"/>
              <w:ind w:firstLine="0"/>
              <w:jc w:val="center"/>
            </w:pPr>
            <w:r>
              <w:rPr>
                <w:rFonts w:ascii="Times New Roman" w:hAnsi="Times New Roman" w:eastAsia="宋体"/>
                <w:b w:val="0"/>
                <w:sz w:val="21"/>
                <w:szCs w:val="21"/>
              </w:rPr>
              <w:t>联系电话</w:t>
            </w:r>
          </w:p>
        </w:tc>
        <w:tc>
          <w:tcPr>
            <w:tcW w:w="1635" w:type="dxa"/>
            <w:vAlign w:val="center"/>
          </w:tcPr>
          <w:p w14:paraId="39FF0C23">
            <w:pPr>
              <w:spacing w:before="0" w:after="0" w:line="240" w:lineRule="auto"/>
              <w:ind w:firstLine="0"/>
              <w:jc w:val="left"/>
            </w:pPr>
          </w:p>
        </w:tc>
        <w:tc>
          <w:tcPr>
            <w:tcW w:w="1125" w:type="dxa"/>
            <w:vAlign w:val="center"/>
          </w:tcPr>
          <w:p w14:paraId="5F144805">
            <w:pPr>
              <w:spacing w:before="0" w:after="0" w:line="240" w:lineRule="auto"/>
              <w:ind w:firstLine="0"/>
              <w:jc w:val="center"/>
            </w:pPr>
          </w:p>
        </w:tc>
      </w:tr>
      <w:tr w14:paraId="24B5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680" w:type="dxa"/>
            <w:vMerge w:val="continue"/>
            <w:vAlign w:val="center"/>
          </w:tcPr>
          <w:p w14:paraId="49F7EBA8">
            <w:pPr>
              <w:spacing w:before="0" w:after="0" w:line="240" w:lineRule="auto"/>
              <w:ind w:firstLine="0"/>
              <w:jc w:val="center"/>
            </w:pPr>
          </w:p>
        </w:tc>
        <w:tc>
          <w:tcPr>
            <w:tcW w:w="2631" w:type="dxa"/>
            <w:vMerge w:val="continue"/>
            <w:vAlign w:val="center"/>
          </w:tcPr>
          <w:p w14:paraId="1D9DBE8A">
            <w:pPr>
              <w:spacing w:before="0" w:after="0" w:line="240" w:lineRule="auto"/>
              <w:ind w:firstLine="0"/>
              <w:jc w:val="center"/>
            </w:pPr>
          </w:p>
        </w:tc>
        <w:tc>
          <w:tcPr>
            <w:tcW w:w="2625" w:type="dxa"/>
            <w:vAlign w:val="center"/>
          </w:tcPr>
          <w:p w14:paraId="3EBDF7E9">
            <w:pPr>
              <w:spacing w:before="0" w:after="0" w:line="240" w:lineRule="auto"/>
              <w:ind w:firstLine="0"/>
              <w:jc w:val="center"/>
            </w:pPr>
            <w:r>
              <w:rPr>
                <w:rFonts w:ascii="Times New Roman" w:hAnsi="Times New Roman" w:eastAsia="宋体"/>
                <w:b w:val="0"/>
                <w:sz w:val="21"/>
                <w:szCs w:val="21"/>
              </w:rPr>
              <w:t>邮　箱</w:t>
            </w:r>
          </w:p>
        </w:tc>
        <w:tc>
          <w:tcPr>
            <w:tcW w:w="1635" w:type="dxa"/>
            <w:vAlign w:val="center"/>
          </w:tcPr>
          <w:p w14:paraId="32D57BFB">
            <w:pPr>
              <w:spacing w:before="0" w:after="0" w:line="240" w:lineRule="auto"/>
              <w:ind w:firstLine="0"/>
              <w:jc w:val="left"/>
            </w:pPr>
          </w:p>
        </w:tc>
        <w:tc>
          <w:tcPr>
            <w:tcW w:w="1125" w:type="dxa"/>
            <w:vAlign w:val="center"/>
          </w:tcPr>
          <w:p w14:paraId="7B331F8D">
            <w:pPr>
              <w:spacing w:before="0" w:after="0" w:line="240" w:lineRule="auto"/>
              <w:ind w:firstLine="0"/>
              <w:jc w:val="center"/>
            </w:pPr>
          </w:p>
        </w:tc>
      </w:tr>
      <w:tr w14:paraId="6893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restart"/>
            <w:vAlign w:val="center"/>
          </w:tcPr>
          <w:p w14:paraId="06130418">
            <w:pPr>
              <w:spacing w:before="0" w:after="0" w:line="240" w:lineRule="auto"/>
              <w:ind w:firstLine="0"/>
              <w:jc w:val="center"/>
            </w:pPr>
            <w:r>
              <w:rPr>
                <w:rFonts w:ascii="Times New Roman" w:hAnsi="Times New Roman" w:eastAsia="宋体"/>
                <w:b w:val="0"/>
                <w:sz w:val="21"/>
                <w:szCs w:val="21"/>
              </w:rPr>
              <w:t>3</w:t>
            </w:r>
          </w:p>
        </w:tc>
        <w:tc>
          <w:tcPr>
            <w:tcW w:w="2631" w:type="dxa"/>
            <w:vMerge w:val="restart"/>
            <w:vAlign w:val="center"/>
          </w:tcPr>
          <w:p w14:paraId="160E8748">
            <w:pPr>
              <w:spacing w:before="0" w:after="0" w:line="240" w:lineRule="auto"/>
              <w:ind w:firstLine="0"/>
              <w:jc w:val="center"/>
            </w:pPr>
            <w:r>
              <w:rPr>
                <w:rFonts w:ascii="Times New Roman" w:hAnsi="Times New Roman" w:eastAsia="宋体"/>
                <w:b w:val="0"/>
                <w:sz w:val="21"/>
                <w:szCs w:val="21"/>
              </w:rPr>
              <w:t>报名产品信息</w:t>
            </w:r>
          </w:p>
        </w:tc>
        <w:tc>
          <w:tcPr>
            <w:tcW w:w="2625" w:type="dxa"/>
            <w:vAlign w:val="center"/>
          </w:tcPr>
          <w:p w14:paraId="0A7DF54C">
            <w:pPr>
              <w:spacing w:before="0" w:after="0" w:line="240" w:lineRule="auto"/>
              <w:ind w:firstLine="0"/>
              <w:jc w:val="center"/>
            </w:pPr>
            <w:r>
              <w:rPr>
                <w:rFonts w:ascii="Times New Roman" w:hAnsi="Times New Roman" w:eastAsia="宋体"/>
                <w:b w:val="0"/>
                <w:sz w:val="21"/>
                <w:szCs w:val="21"/>
              </w:rPr>
              <w:t>产品产地品牌</w:t>
            </w:r>
          </w:p>
        </w:tc>
        <w:tc>
          <w:tcPr>
            <w:tcW w:w="1635" w:type="dxa"/>
            <w:vAlign w:val="center"/>
          </w:tcPr>
          <w:p w14:paraId="047A9019">
            <w:pPr>
              <w:spacing w:before="0" w:after="0" w:line="240" w:lineRule="auto"/>
              <w:ind w:firstLine="0"/>
              <w:jc w:val="left"/>
            </w:pPr>
            <w:r>
              <w:rPr>
                <w:rFonts w:ascii="Times New Roman" w:hAnsi="Times New Roman" w:eastAsia="宋体"/>
                <w:b w:val="0"/>
                <w:sz w:val="21"/>
                <w:szCs w:val="21"/>
              </w:rPr>
              <w:t>（材料品牌）</w:t>
            </w:r>
          </w:p>
        </w:tc>
        <w:tc>
          <w:tcPr>
            <w:tcW w:w="1125" w:type="dxa"/>
            <w:vAlign w:val="center"/>
          </w:tcPr>
          <w:p w14:paraId="09A235AA">
            <w:pPr>
              <w:spacing w:before="0" w:after="0" w:line="240" w:lineRule="auto"/>
              <w:ind w:firstLine="0"/>
              <w:jc w:val="center"/>
            </w:pPr>
          </w:p>
        </w:tc>
      </w:tr>
      <w:tr w14:paraId="5F12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Merge w:val="continue"/>
            <w:vAlign w:val="center"/>
          </w:tcPr>
          <w:p w14:paraId="5A27BCB4">
            <w:pPr>
              <w:spacing w:before="0" w:after="0" w:line="240" w:lineRule="auto"/>
              <w:ind w:firstLine="0"/>
              <w:jc w:val="center"/>
            </w:pPr>
          </w:p>
        </w:tc>
        <w:tc>
          <w:tcPr>
            <w:tcW w:w="2631" w:type="dxa"/>
            <w:vMerge w:val="continue"/>
            <w:vAlign w:val="center"/>
          </w:tcPr>
          <w:p w14:paraId="408C32BF">
            <w:pPr>
              <w:spacing w:before="0" w:after="0" w:line="240" w:lineRule="auto"/>
              <w:ind w:firstLine="0"/>
              <w:jc w:val="center"/>
            </w:pPr>
          </w:p>
        </w:tc>
        <w:tc>
          <w:tcPr>
            <w:tcW w:w="2625" w:type="dxa"/>
            <w:vAlign w:val="center"/>
          </w:tcPr>
          <w:p w14:paraId="7A0D7FF9">
            <w:pPr>
              <w:spacing w:before="0" w:after="0" w:line="240" w:lineRule="auto"/>
              <w:ind w:firstLine="0"/>
              <w:jc w:val="center"/>
            </w:pPr>
            <w:r>
              <w:rPr>
                <w:rFonts w:ascii="Times New Roman" w:hAnsi="Times New Roman" w:eastAsia="宋体"/>
                <w:b w:val="0"/>
                <w:sz w:val="21"/>
                <w:szCs w:val="21"/>
              </w:rPr>
              <w:t>规格型号</w:t>
            </w:r>
          </w:p>
        </w:tc>
        <w:tc>
          <w:tcPr>
            <w:tcW w:w="1635" w:type="dxa"/>
            <w:vAlign w:val="center"/>
          </w:tcPr>
          <w:p w14:paraId="3BD4FDA3">
            <w:pPr>
              <w:spacing w:before="0" w:after="0" w:line="240" w:lineRule="auto"/>
              <w:ind w:firstLine="0"/>
              <w:jc w:val="left"/>
            </w:pPr>
          </w:p>
        </w:tc>
        <w:tc>
          <w:tcPr>
            <w:tcW w:w="1125" w:type="dxa"/>
            <w:vAlign w:val="center"/>
          </w:tcPr>
          <w:p w14:paraId="01DEF0D1">
            <w:pPr>
              <w:spacing w:before="0" w:after="0" w:line="240" w:lineRule="auto"/>
              <w:ind w:firstLine="0"/>
              <w:jc w:val="center"/>
            </w:pPr>
          </w:p>
        </w:tc>
      </w:tr>
      <w:tr w14:paraId="7C22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0" w:type="dxa"/>
            <w:vAlign w:val="center"/>
          </w:tcPr>
          <w:p w14:paraId="7FA8FEC2">
            <w:pPr>
              <w:spacing w:before="0" w:after="0" w:line="240" w:lineRule="auto"/>
              <w:ind w:firstLine="0"/>
              <w:jc w:val="center"/>
              <w:rPr>
                <w:rFonts w:hint="eastAsia" w:eastAsia="宋体"/>
                <w:lang w:eastAsia="zh-CN"/>
              </w:rPr>
            </w:pPr>
            <w:r>
              <w:rPr>
                <w:rFonts w:hint="eastAsia"/>
                <w:b w:val="0"/>
                <w:sz w:val="21"/>
                <w:szCs w:val="21"/>
                <w:lang w:val="en-US" w:eastAsia="zh-CN"/>
              </w:rPr>
              <w:t>4</w:t>
            </w:r>
          </w:p>
        </w:tc>
        <w:tc>
          <w:tcPr>
            <w:tcW w:w="2631" w:type="dxa"/>
            <w:vAlign w:val="center"/>
          </w:tcPr>
          <w:p w14:paraId="400C7616">
            <w:pPr>
              <w:spacing w:before="0" w:after="0" w:line="240" w:lineRule="auto"/>
              <w:ind w:firstLine="0"/>
              <w:jc w:val="center"/>
            </w:pPr>
            <w:r>
              <w:rPr>
                <w:rFonts w:ascii="Times New Roman" w:hAnsi="Times New Roman" w:eastAsia="宋体"/>
                <w:b w:val="0"/>
                <w:sz w:val="21"/>
                <w:szCs w:val="21"/>
              </w:rPr>
              <w:t>信用信息</w:t>
            </w:r>
          </w:p>
        </w:tc>
        <w:tc>
          <w:tcPr>
            <w:tcW w:w="2625" w:type="dxa"/>
            <w:vAlign w:val="center"/>
          </w:tcPr>
          <w:p w14:paraId="57DFC3C7">
            <w:pPr>
              <w:spacing w:before="0" w:after="0" w:line="240" w:lineRule="auto"/>
              <w:ind w:firstLine="0"/>
              <w:jc w:val="center"/>
            </w:pPr>
            <w:r>
              <w:rPr>
                <w:rFonts w:ascii="Times New Roman" w:hAnsi="Times New Roman" w:eastAsia="宋体"/>
                <w:b w:val="0"/>
                <w:sz w:val="21"/>
                <w:szCs w:val="21"/>
              </w:rPr>
              <w:t>是否被列入失信被执行人</w:t>
            </w:r>
          </w:p>
        </w:tc>
        <w:tc>
          <w:tcPr>
            <w:tcW w:w="1635" w:type="dxa"/>
            <w:vAlign w:val="center"/>
          </w:tcPr>
          <w:p w14:paraId="615DE0AD">
            <w:pPr>
              <w:spacing w:before="0" w:after="0" w:line="240" w:lineRule="auto"/>
              <w:ind w:firstLine="0"/>
              <w:jc w:val="left"/>
            </w:pPr>
            <w:r>
              <w:rPr>
                <w:rFonts w:ascii="Times New Roman" w:hAnsi="Times New Roman" w:eastAsia="宋体"/>
                <w:b w:val="0"/>
                <w:sz w:val="21"/>
                <w:szCs w:val="21"/>
              </w:rPr>
              <w:t>□是　□否</w:t>
            </w:r>
          </w:p>
        </w:tc>
        <w:tc>
          <w:tcPr>
            <w:tcW w:w="1125" w:type="dxa"/>
            <w:vAlign w:val="center"/>
          </w:tcPr>
          <w:p w14:paraId="564CAB60">
            <w:pPr>
              <w:spacing w:before="0" w:after="0" w:line="240" w:lineRule="auto"/>
              <w:ind w:firstLine="0"/>
              <w:jc w:val="center"/>
            </w:pPr>
            <w:r>
              <w:rPr>
                <w:rFonts w:ascii="Times New Roman" w:hAnsi="Times New Roman" w:eastAsia="宋体"/>
                <w:b w:val="0"/>
                <w:sz w:val="21"/>
                <w:szCs w:val="21"/>
              </w:rPr>
              <w:t>信用中国报告</w:t>
            </w:r>
          </w:p>
        </w:tc>
      </w:tr>
    </w:tbl>
    <w:p w14:paraId="10DD2CDB">
      <w:r>
        <w:br w:type="page"/>
      </w:r>
    </w:p>
    <w:p w14:paraId="5B1C3DB6">
      <w:pPr>
        <w:spacing w:before="0" w:after="0"/>
        <w:jc w:val="center"/>
      </w:pPr>
      <w:r>
        <w:rPr>
          <w:rFonts w:ascii="Times New Roman" w:hAnsi="Times New Roman" w:eastAsia="黑体"/>
          <w:b/>
          <w:sz w:val="32"/>
          <w:szCs w:val="32"/>
        </w:rPr>
        <w:t>企业信用承诺书</w:t>
      </w:r>
    </w:p>
    <w:tbl>
      <w:tblPr>
        <w:tblStyle w:val="33"/>
        <w:tblW w:w="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835"/>
        <w:gridCol w:w="1701"/>
        <w:gridCol w:w="2835"/>
      </w:tblGrid>
      <w:tr w14:paraId="36FD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701" w:type="dxa"/>
            <w:vAlign w:val="center"/>
          </w:tcPr>
          <w:p w14:paraId="658447F2">
            <w:pPr>
              <w:spacing w:before="0" w:after="0" w:line="240" w:lineRule="auto"/>
              <w:ind w:firstLine="0"/>
              <w:jc w:val="center"/>
            </w:pPr>
            <w:r>
              <w:rPr>
                <w:rFonts w:ascii="Times New Roman" w:hAnsi="Times New Roman" w:eastAsia="宋体"/>
                <w:b w:val="0"/>
                <w:sz w:val="21"/>
                <w:szCs w:val="21"/>
              </w:rPr>
              <w:t>单位名称</w:t>
            </w:r>
          </w:p>
        </w:tc>
        <w:tc>
          <w:tcPr>
            <w:tcW w:w="2835" w:type="dxa"/>
            <w:vAlign w:val="center"/>
          </w:tcPr>
          <w:p w14:paraId="41BBD63A">
            <w:pPr>
              <w:spacing w:before="0" w:after="0" w:line="240" w:lineRule="auto"/>
              <w:ind w:firstLine="0"/>
              <w:jc w:val="left"/>
            </w:pPr>
          </w:p>
        </w:tc>
        <w:tc>
          <w:tcPr>
            <w:tcW w:w="1701" w:type="dxa"/>
            <w:vAlign w:val="center"/>
          </w:tcPr>
          <w:p w14:paraId="5B5273C5">
            <w:pPr>
              <w:spacing w:before="0" w:after="0" w:line="240" w:lineRule="auto"/>
              <w:ind w:firstLine="0"/>
              <w:jc w:val="center"/>
            </w:pPr>
            <w:r>
              <w:rPr>
                <w:rFonts w:ascii="Times New Roman" w:hAnsi="Times New Roman" w:eastAsia="宋体"/>
                <w:b w:val="0"/>
                <w:sz w:val="21"/>
                <w:szCs w:val="21"/>
              </w:rPr>
              <w:t>统一社会信用代码</w:t>
            </w:r>
          </w:p>
        </w:tc>
        <w:tc>
          <w:tcPr>
            <w:tcW w:w="2835" w:type="dxa"/>
            <w:vAlign w:val="center"/>
          </w:tcPr>
          <w:p w14:paraId="48668FA0">
            <w:pPr>
              <w:spacing w:before="0" w:after="0" w:line="240" w:lineRule="auto"/>
              <w:ind w:firstLine="0"/>
              <w:jc w:val="left"/>
            </w:pPr>
          </w:p>
        </w:tc>
      </w:tr>
      <w:tr w14:paraId="08C6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27CAD849">
            <w:pPr>
              <w:spacing w:before="0" w:after="0" w:line="240" w:lineRule="auto"/>
              <w:ind w:firstLine="0"/>
              <w:jc w:val="center"/>
            </w:pPr>
            <w:r>
              <w:rPr>
                <w:rFonts w:ascii="Times New Roman" w:hAnsi="Times New Roman" w:eastAsia="宋体"/>
                <w:b w:val="0"/>
                <w:sz w:val="21"/>
                <w:szCs w:val="21"/>
              </w:rPr>
              <w:t>法定代表人</w:t>
            </w:r>
          </w:p>
        </w:tc>
        <w:tc>
          <w:tcPr>
            <w:tcW w:w="2835" w:type="dxa"/>
            <w:vAlign w:val="center"/>
          </w:tcPr>
          <w:p w14:paraId="7995F217">
            <w:pPr>
              <w:spacing w:before="0" w:after="0" w:line="240" w:lineRule="auto"/>
              <w:ind w:firstLine="0"/>
              <w:jc w:val="left"/>
            </w:pPr>
          </w:p>
        </w:tc>
        <w:tc>
          <w:tcPr>
            <w:tcW w:w="1701" w:type="dxa"/>
            <w:vAlign w:val="center"/>
          </w:tcPr>
          <w:p w14:paraId="6418E1DE">
            <w:pPr>
              <w:spacing w:before="0" w:after="0" w:line="240" w:lineRule="auto"/>
              <w:ind w:firstLine="0"/>
              <w:jc w:val="center"/>
            </w:pPr>
            <w:r>
              <w:rPr>
                <w:rFonts w:ascii="Times New Roman" w:hAnsi="Times New Roman" w:eastAsia="宋体"/>
                <w:b w:val="0"/>
                <w:sz w:val="21"/>
                <w:szCs w:val="21"/>
              </w:rPr>
              <w:t>联系人</w:t>
            </w:r>
          </w:p>
        </w:tc>
        <w:tc>
          <w:tcPr>
            <w:tcW w:w="2835" w:type="dxa"/>
            <w:vAlign w:val="center"/>
          </w:tcPr>
          <w:p w14:paraId="6916B83F">
            <w:pPr>
              <w:spacing w:before="0" w:after="0" w:line="240" w:lineRule="auto"/>
              <w:ind w:firstLine="0"/>
              <w:jc w:val="left"/>
            </w:pPr>
          </w:p>
        </w:tc>
      </w:tr>
      <w:tr w14:paraId="351F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4DC7C405">
            <w:pPr>
              <w:spacing w:before="0" w:after="0" w:line="240" w:lineRule="auto"/>
              <w:ind w:firstLine="0"/>
              <w:jc w:val="center"/>
            </w:pPr>
            <w:r>
              <w:rPr>
                <w:rFonts w:ascii="Times New Roman" w:hAnsi="Times New Roman" w:eastAsia="宋体"/>
                <w:b w:val="0"/>
                <w:sz w:val="21"/>
                <w:szCs w:val="21"/>
              </w:rPr>
              <w:t>联系地址</w:t>
            </w:r>
          </w:p>
        </w:tc>
        <w:tc>
          <w:tcPr>
            <w:tcW w:w="2835" w:type="dxa"/>
            <w:vAlign w:val="center"/>
          </w:tcPr>
          <w:p w14:paraId="402ED60A">
            <w:pPr>
              <w:spacing w:before="0" w:after="0" w:line="240" w:lineRule="auto"/>
              <w:ind w:firstLine="0"/>
              <w:jc w:val="left"/>
            </w:pPr>
          </w:p>
        </w:tc>
        <w:tc>
          <w:tcPr>
            <w:tcW w:w="1701" w:type="dxa"/>
            <w:vAlign w:val="center"/>
          </w:tcPr>
          <w:p w14:paraId="25AD25B5">
            <w:pPr>
              <w:spacing w:before="0" w:after="0" w:line="240" w:lineRule="auto"/>
              <w:ind w:firstLine="0"/>
              <w:jc w:val="center"/>
            </w:pPr>
            <w:r>
              <w:rPr>
                <w:rFonts w:ascii="Times New Roman" w:hAnsi="Times New Roman" w:eastAsia="宋体"/>
                <w:b w:val="0"/>
                <w:sz w:val="21"/>
                <w:szCs w:val="21"/>
              </w:rPr>
              <w:t>联系电话</w:t>
            </w:r>
          </w:p>
        </w:tc>
        <w:tc>
          <w:tcPr>
            <w:tcW w:w="2835" w:type="dxa"/>
            <w:vAlign w:val="center"/>
          </w:tcPr>
          <w:p w14:paraId="0C2A7193">
            <w:pPr>
              <w:spacing w:before="0" w:after="0" w:line="240" w:lineRule="auto"/>
              <w:ind w:firstLine="0"/>
              <w:jc w:val="left"/>
            </w:pPr>
          </w:p>
        </w:tc>
      </w:tr>
      <w:tr w14:paraId="3E45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43970D03">
            <w:pPr>
              <w:spacing w:before="0" w:after="0" w:line="240" w:lineRule="auto"/>
              <w:ind w:firstLine="0"/>
              <w:jc w:val="center"/>
            </w:pPr>
            <w:r>
              <w:rPr>
                <w:rFonts w:ascii="Times New Roman" w:hAnsi="Times New Roman" w:eastAsia="宋体"/>
                <w:b w:val="0"/>
                <w:sz w:val="21"/>
                <w:szCs w:val="21"/>
              </w:rPr>
              <w:t>诚信档案记录情况</w:t>
            </w:r>
          </w:p>
        </w:tc>
        <w:tc>
          <w:tcPr>
            <w:tcW w:w="7371" w:type="dxa"/>
            <w:gridSpan w:val="3"/>
            <w:vAlign w:val="center"/>
          </w:tcPr>
          <w:p w14:paraId="6AB19EEB">
            <w:pPr>
              <w:spacing w:before="0" w:after="0" w:line="240" w:lineRule="auto"/>
              <w:ind w:firstLine="0"/>
              <w:jc w:val="left"/>
            </w:pPr>
          </w:p>
        </w:tc>
      </w:tr>
      <w:tr w14:paraId="6755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41FBDE29">
            <w:pPr>
              <w:spacing w:before="0" w:after="0" w:line="240" w:lineRule="auto"/>
              <w:ind w:firstLine="0"/>
              <w:jc w:val="center"/>
            </w:pPr>
            <w:r>
              <w:rPr>
                <w:rFonts w:ascii="Times New Roman" w:hAnsi="Times New Roman" w:eastAsia="宋体"/>
                <w:b w:val="0"/>
                <w:sz w:val="21"/>
                <w:szCs w:val="21"/>
              </w:rPr>
              <w:t>信用承诺</w:t>
            </w:r>
          </w:p>
        </w:tc>
        <w:tc>
          <w:tcPr>
            <w:tcW w:w="7371" w:type="dxa"/>
            <w:gridSpan w:val="3"/>
            <w:vAlign w:val="center"/>
          </w:tcPr>
          <w:p w14:paraId="4563DDD3">
            <w:pPr>
              <w:spacing w:before="0" w:after="0" w:line="240" w:lineRule="auto"/>
              <w:ind w:firstLine="0"/>
              <w:jc w:val="left"/>
            </w:pPr>
            <w:r>
              <w:rPr>
                <w:rFonts w:ascii="Times New Roman" w:hAnsi="Times New Roman" w:eastAsia="宋体"/>
                <w:b w:val="0"/>
                <w:sz w:val="21"/>
                <w:szCs w:val="21"/>
              </w:rPr>
              <w:t>我公司自愿参加贵院组织的本次采购活动，严格遵守《中华人民共和国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tc>
      </w:tr>
    </w:tbl>
    <w:p w14:paraId="546A4381">
      <w:pPr>
        <w:ind w:firstLine="0"/>
        <w:jc w:val="right"/>
      </w:pPr>
      <w:r>
        <w:rPr>
          <w:rFonts w:ascii="Times New Roman" w:hAnsi="Times New Roman" w:eastAsia="宋体"/>
          <w:b w:val="0"/>
          <w:sz w:val="24"/>
          <w:szCs w:val="24"/>
        </w:rPr>
        <w:t>企业名称（盖章）：</w:t>
      </w:r>
    </w:p>
    <w:p w14:paraId="6A187C13">
      <w:pPr>
        <w:ind w:firstLine="0"/>
        <w:jc w:val="right"/>
      </w:pPr>
      <w:r>
        <w:rPr>
          <w:rFonts w:ascii="Times New Roman" w:hAnsi="Times New Roman" w:eastAsia="宋体"/>
          <w:b w:val="0"/>
          <w:sz w:val="24"/>
          <w:szCs w:val="24"/>
        </w:rPr>
        <w:t>法定代表人（签字）：</w:t>
      </w:r>
    </w:p>
    <w:p w14:paraId="0902DEC4">
      <w:pPr>
        <w:ind w:firstLine="0"/>
        <w:jc w:val="right"/>
      </w:pPr>
      <w:r>
        <w:rPr>
          <w:rFonts w:ascii="Times New Roman" w:hAnsi="Times New Roman" w:eastAsia="宋体"/>
          <w:b w:val="0"/>
          <w:sz w:val="24"/>
          <w:szCs w:val="24"/>
        </w:rPr>
        <w:t>二〇　　年　　月　　日</w:t>
      </w:r>
    </w:p>
    <w:p w14:paraId="15A4252F">
      <w:r>
        <w:br w:type="page"/>
      </w:r>
    </w:p>
    <w:p w14:paraId="130EF455">
      <w:pPr>
        <w:spacing w:before="0" w:after="0"/>
        <w:jc w:val="center"/>
      </w:pPr>
      <w:r>
        <w:rPr>
          <w:rFonts w:ascii="Times New Roman" w:hAnsi="Times New Roman" w:eastAsia="黑体"/>
          <w:b/>
          <w:sz w:val="32"/>
          <w:szCs w:val="32"/>
        </w:rPr>
        <w:t>材料真实性及购销廉洁声明</w:t>
      </w:r>
    </w:p>
    <w:p w14:paraId="36BE60D8">
      <w:pPr>
        <w:spacing w:before="160" w:after="0"/>
        <w:jc w:val="left"/>
      </w:pPr>
      <w:r>
        <w:rPr>
          <w:rFonts w:ascii="Times New Roman" w:hAnsi="Times New Roman" w:eastAsia="宋体"/>
          <w:b w:val="0"/>
          <w:sz w:val="24"/>
          <w:szCs w:val="24"/>
        </w:rPr>
        <w:t>威海市立医院：</w:t>
      </w:r>
    </w:p>
    <w:p w14:paraId="51875889">
      <w:pPr>
        <w:spacing w:before="0" w:after="0"/>
        <w:ind w:firstLine="480"/>
        <w:jc w:val="both"/>
      </w:pPr>
      <w:r>
        <w:rPr>
          <w:rFonts w:ascii="Times New Roman" w:hAnsi="Times New Roman" w:eastAsia="宋体"/>
          <w:b w:val="0"/>
          <w:sz w:val="24"/>
          <w:szCs w:val="24"/>
        </w:rPr>
        <w:t>针对贵院此次采购，我公司郑重承诺：所提供资料真实有效，无任何虚假成分。如有虚假，由此产生的一切后果由本公司承担。</w:t>
      </w:r>
    </w:p>
    <w:p w14:paraId="74B39E48">
      <w:pPr>
        <w:spacing w:before="0" w:after="0"/>
        <w:ind w:firstLine="480"/>
        <w:jc w:val="both"/>
      </w:pPr>
      <w:r>
        <w:rPr>
          <w:rFonts w:ascii="Times New Roman" w:hAnsi="Times New Roman" w:eastAsia="宋体"/>
          <w:b w:val="0"/>
          <w:sz w:val="24"/>
          <w:szCs w:val="24"/>
        </w:rPr>
        <w:t>为进一步加强医疗卫生行风建设，规范医疗卫生机构工程服务行为，有效防范商业贿赂行为，营造公平交易、诚实守信的购销环境，我公司郑重承诺并遵守：</w:t>
      </w:r>
    </w:p>
    <w:p w14:paraId="3EC9403C">
      <w:pPr>
        <w:spacing w:before="0" w:after="0"/>
        <w:ind w:firstLine="480"/>
        <w:jc w:val="both"/>
      </w:pPr>
      <w:r>
        <w:rPr>
          <w:rFonts w:ascii="Times New Roman" w:hAnsi="Times New Roman" w:eastAsia="宋体"/>
          <w:b w:val="0"/>
          <w:sz w:val="24"/>
          <w:szCs w:val="24"/>
        </w:rPr>
        <w:t>一、我方按照《民法典》及本承诺参与本项目工程服务。</w:t>
      </w:r>
    </w:p>
    <w:p w14:paraId="37325F4A">
      <w:pPr>
        <w:spacing w:before="0" w:after="0"/>
        <w:ind w:firstLine="480"/>
        <w:jc w:val="both"/>
      </w:pPr>
      <w:r>
        <w:rPr>
          <w:rFonts w:ascii="Times New Roman" w:hAnsi="Times New Roman" w:eastAsia="宋体"/>
          <w:b w:val="0"/>
          <w:sz w:val="24"/>
          <w:szCs w:val="24"/>
        </w:rPr>
        <w:t>二、我方不以回扣、宴请等方式影响医院工作人员采购或使用服务的选择权，不在学术活动中提供旅游、超标准支付食宿等费用。</w:t>
      </w:r>
    </w:p>
    <w:p w14:paraId="68A34512">
      <w:pPr>
        <w:spacing w:before="0" w:after="0"/>
        <w:ind w:firstLine="480"/>
        <w:jc w:val="both"/>
      </w:pPr>
      <w:r>
        <w:rPr>
          <w:rFonts w:ascii="Times New Roman" w:hAnsi="Times New Roman" w:eastAsia="宋体"/>
          <w:b w:val="0"/>
          <w:sz w:val="24"/>
          <w:szCs w:val="24"/>
        </w:rPr>
        <w:t>三、我方指定项目对接人员承诺在工作时间到医院指定地点联系商谈，不到住院部、门诊部、医技科室等场所进行不当沟通，不借故与工作人员访谈并提供任何好处费等。</w:t>
      </w:r>
    </w:p>
    <w:p w14:paraId="47276482">
      <w:pPr>
        <w:spacing w:before="0" w:after="0"/>
        <w:ind w:firstLine="480"/>
        <w:jc w:val="both"/>
      </w:pPr>
      <w:r>
        <w:rPr>
          <w:rFonts w:ascii="Times New Roman" w:hAnsi="Times New Roman" w:eastAsia="宋体"/>
          <w:b w:val="0"/>
          <w:sz w:val="24"/>
          <w:szCs w:val="24"/>
        </w:rPr>
        <w:t>四、我方如违反本承诺，一经发现，医院有权终止工程合同，并向有关行政部门报告。如我方被列入商业贿赂不良记录，则严格按照相关规定处理。</w:t>
      </w:r>
    </w:p>
    <w:p w14:paraId="1644DB09">
      <w:pPr>
        <w:spacing w:before="0" w:after="0"/>
        <w:ind w:firstLine="480"/>
        <w:jc w:val="both"/>
      </w:pPr>
      <w:r>
        <w:rPr>
          <w:rFonts w:ascii="Times New Roman" w:hAnsi="Times New Roman" w:eastAsia="宋体"/>
          <w:b w:val="0"/>
          <w:sz w:val="24"/>
          <w:szCs w:val="24"/>
        </w:rPr>
        <w:t>五、本承诺作为工程合同协议的一部分，具有相同法律效力。</w:t>
      </w:r>
    </w:p>
    <w:p w14:paraId="06B81F82">
      <w:pPr>
        <w:spacing w:before="0" w:after="0"/>
        <w:jc w:val="left"/>
      </w:pPr>
      <w:r>
        <w:rPr>
          <w:rFonts w:ascii="Times New Roman" w:hAnsi="Times New Roman" w:eastAsia="宋体"/>
          <w:b w:val="0"/>
          <w:sz w:val="24"/>
          <w:szCs w:val="24"/>
        </w:rPr>
        <w:t>公司（签章）：</w:t>
      </w:r>
    </w:p>
    <w:p w14:paraId="1B46F47C">
      <w:pPr>
        <w:spacing w:before="0" w:after="0"/>
        <w:jc w:val="left"/>
      </w:pPr>
      <w:r>
        <w:rPr>
          <w:rFonts w:ascii="Times New Roman" w:hAnsi="Times New Roman" w:eastAsia="宋体"/>
          <w:b w:val="0"/>
          <w:sz w:val="24"/>
          <w:szCs w:val="24"/>
        </w:rPr>
        <w:t>　　　　年　　月　　日</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1"/>
      <w:numFmt w:val="decimal"/>
      <w:pStyle w:val="13"/>
      <w:lvlText w:val="%1."/>
      <w:lvlJc w:val="left"/>
      <w:pPr>
        <w:tabs>
          <w:tab w:val="left" w:pos="720"/>
        </w:tabs>
        <w:ind w:left="720" w:hanging="360"/>
      </w:pPr>
    </w:lvl>
  </w:abstractNum>
  <w:abstractNum w:abstractNumId="1">
    <w:nsid w:val="BF205925"/>
    <w:multiLevelType w:val="singleLevel"/>
    <w:tmpl w:val="BF205925"/>
    <w:lvl w:ilvl="0" w:tentative="0">
      <w:start w:val="1"/>
      <w:numFmt w:val="decimal"/>
      <w:pStyle w:val="14"/>
      <w:lvlText w:val="%1."/>
      <w:lvlJc w:val="left"/>
      <w:pPr>
        <w:tabs>
          <w:tab w:val="left" w:pos="360"/>
        </w:tabs>
        <w:ind w:left="360" w:hanging="360"/>
      </w:pPr>
    </w:lvl>
  </w:abstractNum>
  <w:abstractNum w:abstractNumId="2">
    <w:nsid w:val="CF092B84"/>
    <w:multiLevelType w:val="singleLevel"/>
    <w:tmpl w:val="CF092B84"/>
    <w:lvl w:ilvl="0" w:tentative="0">
      <w:start w:val="1"/>
      <w:numFmt w:val="bullet"/>
      <w:pStyle w:val="23"/>
      <w:lvlText w:val=""/>
      <w:lvlJc w:val="left"/>
      <w:pPr>
        <w:tabs>
          <w:tab w:val="left" w:pos="720"/>
        </w:tabs>
        <w:ind w:left="720" w:hanging="360"/>
      </w:pPr>
      <w:rPr>
        <w:rFonts w:hint="default" w:ascii="Symbol" w:hAnsi="Symbol"/>
      </w:rPr>
    </w:lvl>
  </w:abstractNum>
  <w:abstractNum w:abstractNumId="3">
    <w:nsid w:val="0053208E"/>
    <w:multiLevelType w:val="singleLevel"/>
    <w:tmpl w:val="0053208E"/>
    <w:lvl w:ilvl="0" w:tentative="0">
      <w:start w:val="1"/>
      <w:numFmt w:val="bullet"/>
      <w:pStyle w:val="16"/>
      <w:lvlText w:val=""/>
      <w:lvlJc w:val="left"/>
      <w:pPr>
        <w:tabs>
          <w:tab w:val="left" w:pos="360"/>
        </w:tabs>
        <w:ind w:left="360" w:hanging="360"/>
      </w:pPr>
      <w:rPr>
        <w:rFonts w:hint="default" w:ascii="Symbol" w:hAnsi="Symbol"/>
      </w:rPr>
    </w:lvl>
  </w:abstractNum>
  <w:abstractNum w:abstractNumId="4">
    <w:nsid w:val="03D62ECE"/>
    <w:multiLevelType w:val="singleLevel"/>
    <w:tmpl w:val="03D62ECE"/>
    <w:lvl w:ilvl="0" w:tentative="0">
      <w:start w:val="1"/>
      <w:numFmt w:val="decimal"/>
      <w:pStyle w:val="20"/>
      <w:lvlText w:val="%1."/>
      <w:lvlJc w:val="left"/>
      <w:pPr>
        <w:tabs>
          <w:tab w:val="left" w:pos="1080"/>
        </w:tabs>
        <w:ind w:left="1080" w:hanging="360"/>
      </w:pPr>
    </w:lvl>
  </w:abstractNum>
  <w:abstractNum w:abstractNumId="5">
    <w:nsid w:val="59ADCABA"/>
    <w:multiLevelType w:val="singleLevel"/>
    <w:tmpl w:val="59ADCABA"/>
    <w:lvl w:ilvl="0" w:tentative="0">
      <w:start w:val="1"/>
      <w:numFmt w:val="bullet"/>
      <w:pStyle w:val="18"/>
      <w:lvlText w:val=""/>
      <w:lvlJc w:val="left"/>
      <w:pPr>
        <w:tabs>
          <w:tab w:val="left" w:pos="1080"/>
        </w:tabs>
        <w:ind w:left="1080" w:hanging="360"/>
      </w:pPr>
      <w:rPr>
        <w:rFonts w:hint="default" w:ascii="Symbol" w:hAnsi="Symbol"/>
      </w:r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
  <w:rsids>
    <w:rsidRoot w:val="00000000"/>
    <w:rsid w:val="03192EAB"/>
    <w:rsid w:val="0F9903FE"/>
    <w:rsid w:val="310677E9"/>
    <w:rsid w:val="39DB136C"/>
    <w:rsid w:val="50084930"/>
    <w:rsid w:val="556D524E"/>
    <w:rsid w:val="7BA97A7E"/>
  </w:rsids>
  <m:mathPr>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2305</Words>
  <Characters>2370</Characters>
  <Lines>0</Lines>
  <Paragraphs>0</Paragraphs>
  <TotalTime>46</TotalTime>
  <ScaleCrop>false</ScaleCrop>
  <LinksUpToDate>false</LinksUpToDate>
  <CharactersWithSpaces>2402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樊晓磊</cp:lastModifiedBy>
  <dcterms:modified xsi:type="dcterms:W3CDTF">2026-10-16T09:02:47Z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eyJoZGlkIjoiMGUwMWQwMjFjYzY4OWEyZjk4ODMwZmUyNzZjYTQzNDIiLCJ1c2VySWQiOiI3MTY5Mzc5MTYifQ==</vt:lpwstr>
  </property>
  <property fmtid="{D5CDD505-2E9C-101B-9397-08002B2CF9AE}" pid="3" name="KSOProductBuildVer">
    <vt:lpwstr>2052-12.1.0.25225</vt:lpwstr>
  </property>
  <property fmtid="{D5CDD505-2E9C-101B-9397-08002B2CF9AE}" pid="4" name="ICV">
    <vt:lpwstr>801E34688EED43D0A2FBD84E1AC91705_12</vt:lpwstr>
  </property>
</Properties>
</file>