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auto"/>
          <w:kern w:val="0"/>
          <w:sz w:val="44"/>
          <w:szCs w:val="44"/>
          <w:u w:val="none"/>
          <w:lang w:val="en-US" w:eastAsia="zh-CN" w:bidi="ar"/>
        </w:rPr>
        <w:t>和平路院区3号楼楼顶大字制作（202608-4）项目需求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项目名称：威海市立医院和平路院区3号楼楼顶大字制作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一、制作内容：威海市康复医院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二、采购预算：49600.00元。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三、采购要求</w:t>
      </w: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大字规格：每字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米×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1.5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 xml:space="preserve">米， 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字，共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15.75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平方米。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"/>
        </w:rPr>
        <w:t>字体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highlight w:val="none"/>
          <w:lang w:val="en-US" w:eastAsia="zh-CN" w:bidi="ar"/>
        </w:rPr>
        <w:t>方正行楷简体。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2、框架材质：正面框架及斜拉，后方角钢横笼架，框架钢结构国标3.5*3.5角钢焊接，焊点需做好防锈处理。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3、冲孔发光字：2.0mm壁厚铝板，侧厚8cm，蓝景品牌发光灯珠、变压器/LED电源（24V防雨），定时器（时控开关）。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4、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国标铜芯线缆，穿镀锌金属线管，禁止PVC裸管露天敷设，全线做防磨防腐保护；将变压器、定时器引线至室内方便日后维修。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/>
        </w:rPr>
        <w:t>5、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所有涉及到的附件（灯珠、变压器/LED电源、定时器（时控开关）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每年及时检修、除锈、刷漆在质保期间均免费维修。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6、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广告牌主体抗风等级：14级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7、施工完工后，需有资质的第三方出具检测报告后，由医院组织项目验收</w:t>
      </w: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（费用包含在报价中）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8、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该项目须由中标单位负责深化设计、报批、办理户外广告设置许可证等相关行政审批手续，投标单位需提供承诺书，费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用不包含在报价中。</w:t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9、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"/>
        </w:rPr>
        <w:t>质保3年。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 w:bidi="ar-SA"/>
        </w:rPr>
        <w:t>在质保期内须保证本项目整体安全，并随时接受院方监督，期间发生的一切安全事故，给医院及第三方造成人财产损失或人身伤害，由成交方承担全部责任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kern w:val="2"/>
          <w:sz w:val="28"/>
          <w:szCs w:val="28"/>
        </w:rPr>
        <w:t>在质保期间按季度全面上门巡检，每月夜间亮灯抽查、恶劣天气过后及时复检：故障30分钟内响应，安全隐患4小时到场处置，普通故障24小时上门，48小时内修复。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28"/>
          <w:lang w:val="en-US" w:eastAsia="zh-CN"/>
        </w:rPr>
        <w:t>效果图：仅供参考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133" w:right="0" w:rightChars="0" w:firstLine="0" w:firstLineChars="0"/>
        <w:textAlignment w:val="auto"/>
        <w:rPr>
          <w:rFonts w:hint="default" w:ascii="仿宋_GB2312" w:eastAsia="仿宋_GB2312" w:cs="仿宋_GB2312"/>
          <w:kern w:val="2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5420" cy="3346450"/>
            <wp:effectExtent l="0" t="0" r="1143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319" w:leftChars="152" w:firstLine="0" w:firstLineChars="0"/>
        <w:textAlignment w:val="auto"/>
        <w:rPr>
          <w:rFonts w:hint="default" w:ascii="仿宋_GB2312" w:eastAsia="仿宋_GB2312" w:cs="仿宋_GB2312"/>
          <w:kern w:val="2"/>
          <w:sz w:val="28"/>
          <w:szCs w:val="28"/>
        </w:rPr>
      </w:pPr>
      <w:r>
        <w:rPr>
          <w:rFonts w:hint="eastAsia" w:eastAsia="宋体" w:cs="Times New Roman"/>
          <w:lang w:val="en-US" w:eastAsia="zh-CN"/>
        </w:rPr>
        <w:t>本项目说明中所提出的参数和标准仅系说明并非进行限制，供应商可提出替代的参数和标准，并在技术文件中详细说明，但该替代应不低于本文件的规定和要求（本报价包含产品费用、材料费、人工费、运输费、税费等所有费用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sz w:val="20"/>
          <w:szCs w:val="2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207EB2"/>
    <w:rsid w:val="03E9662B"/>
    <w:rsid w:val="0BCD39CE"/>
    <w:rsid w:val="0C2474CE"/>
    <w:rsid w:val="0FB54C50"/>
    <w:rsid w:val="1CAD0180"/>
    <w:rsid w:val="257D7FB2"/>
    <w:rsid w:val="37965663"/>
    <w:rsid w:val="41CC1EB8"/>
    <w:rsid w:val="5F522621"/>
    <w:rsid w:val="64690115"/>
    <w:rsid w:val="65097CD7"/>
    <w:rsid w:val="65D22D96"/>
    <w:rsid w:val="771D4E2C"/>
    <w:rsid w:val="7A20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index 4"/>
    <w:basedOn w:val="1"/>
    <w:next w:val="1"/>
    <w:qFormat/>
    <w:uiPriority w:val="0"/>
    <w:pPr>
      <w:widowControl/>
      <w:kinsoku w:val="0"/>
      <w:autoSpaceDE w:val="0"/>
      <w:autoSpaceDN w:val="0"/>
      <w:adjustRightInd w:val="0"/>
      <w:snapToGrid w:val="0"/>
      <w:spacing w:line="360" w:lineRule="auto"/>
      <w:ind w:left="600" w:leftChars="600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</w:rPr>
  </w:style>
  <w:style w:type="paragraph" w:customStyle="1" w:styleId="6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480</Words>
  <Characters>523</Characters>
  <Lines>0</Lines>
  <Paragraphs>0</Paragraphs>
  <TotalTime>0</TotalTime>
  <ScaleCrop>false</ScaleCrop>
  <LinksUpToDate>false</LinksUpToDate>
  <CharactersWithSpaces>524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2026-08-25T09:21:00Z</dcterms:created>
  <dc:creator> 墨雨纷飞</dc:creator>
  <cp:lastModifiedBy>Administrator</cp:lastModifiedBy>
  <dcterms:modified xsi:type="dcterms:W3CDTF">2026-08-28T02:18:01Z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246C07C83AFB4EDCBE0651F54128B100_11</vt:lpwstr>
  </property>
  <property fmtid="{D5CDD505-2E9C-101B-9397-08002B2CF9AE}" pid="4" name="KSOTemplateDocerSaveRecord">
    <vt:lpwstr>eyJoZGlkIjoiMGUwMWQwMjFjYzY4OWEyZjk4ODMwZmUyNzZjYTQzNDIiLCJ1c2VySWQiOiI3MTY5Mzc5MTYifQ==</vt:lpwstr>
  </property>
</Properties>
</file>