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/>
          <w:sz w:val="36"/>
          <w:szCs w:val="21"/>
        </w:rPr>
        <w:t>医院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和平路院区登高救援场地绘制项目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（202608-1）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材料目录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欢迎生产企业、经营企业以及潜在供应商前来我院相关科室介绍产品，同时提交产品资料。有意向者必须提供符合我院要求的报名材料（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纸质文件一份，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纸质文件的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电子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版扫描件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文件一份</w:t>
      </w:r>
      <w:r>
        <w:rPr>
          <w:rFonts w:hint="eastAsia" w:ascii="宋体" w:hAnsi="宋体" w:eastAsia="宋体"/>
          <w:b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电子文件报名时发邮箱whslyyzbb5208592@163.com</w:t>
      </w:r>
      <w:r>
        <w:rPr>
          <w:rFonts w:hint="eastAsia" w:ascii="宋体" w:hAnsi="宋体" w:eastAsia="宋体"/>
          <w:sz w:val="24"/>
          <w:szCs w:val="24"/>
        </w:rPr>
        <w:t>），并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纸质文件一份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每页加盖报名公司公章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报名时不用提交，后期现场会用）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报名文件：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纸质文件的扫描件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文件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PDF版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（内容包含报价单）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发邮箱whslyyzbb5208592@163.com</w:t>
      </w:r>
      <w:r>
        <w:rPr>
          <w:rFonts w:hint="eastAsia" w:ascii="宋体" w:hAnsi="宋体" w:eastAsia="宋体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报名供应商要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保证所提供的各种材料真实、有效、齐全，承担相应的法律责任。</w:t>
      </w:r>
    </w:p>
    <w:p>
      <w:pPr>
        <w:numPr>
          <w:ilvl w:val="0"/>
          <w:numId w:val="2"/>
        </w:numPr>
        <w:adjustRightInd w:val="0"/>
        <w:spacing w:before="160" w:after="160"/>
        <w:ind w:firstLine="482" w:firstLineChars="200"/>
        <w:contextualSpacing/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纸质版材料装订顺序</w:t>
      </w:r>
    </w:p>
    <w:p>
      <w:pPr>
        <w:pStyle w:val="16"/>
        <w:numPr>
          <w:ilvl w:val="0"/>
          <w:numId w:val="3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3、调研比选项目报名表：详见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5、服务单位、供应商名称、联系人姓名及联系方式、邮箱等信息。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6、服务方案、服务团队、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/>
          <w:bCs/>
          <w:sz w:val="24"/>
          <w:szCs w:val="24"/>
        </w:rPr>
        <w:t>供应商资质、法人给业务员的授权书（加盖公章，法人和被授权人签字），附法人和被授权人的身份证复印件，以及被授权人在投标公司所缴纳社保证明。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8、其他医院合同复印件或相关发票(三级医院排在前面，合同需体现产品信息，发票建议提前查验，避免出现冲红发票等问题）。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ind w:firstLine="480" w:firstLineChars="200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>评分表（见附件6）。</w:t>
      </w:r>
    </w:p>
    <w:p>
      <w:pPr>
        <w:pStyle w:val="2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 xml:space="preserve">   12、项目内容</w:t>
      </w:r>
    </w:p>
    <w:p>
      <w:pPr>
        <w:ind w:firstLine="482" w:firstLineChars="200"/>
        <w:jc w:val="both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（一）项目名称：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和平路院区登高救援场地绘制项目，单价30/M</w:t>
      </w:r>
      <w:r>
        <w:rPr>
          <w:rFonts w:hint="eastAsia" w:eastAsiaTheme="minorEastAsia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,数量610M</w:t>
      </w:r>
      <w:r>
        <w:rPr>
          <w:rFonts w:hint="eastAsia" w:eastAsiaTheme="minorEastAsia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，最高限价18300元。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en-US" w:eastAsia="zh-CN" w:bidi="ar-SA"/>
        </w:rPr>
        <w:t>（二）项目内容：</w:t>
      </w:r>
    </w:p>
    <w:p>
      <w:pPr>
        <w:ind w:firstLine="480" w:firstLineChars="200"/>
        <w:jc w:val="both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t>威海市立医院和平路院区2号楼、6号楼为一类高层建筑，需要按照《中华人民共和国消防法》《高层民用建筑消防安全管理规定》等法律法规要求，建设消防登高救援场地，现需采购消防登高救援场地划线服务，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最高限价</w:t>
      </w:r>
      <w:r>
        <w:rPr>
          <w:rFonts w:ascii="宋体" w:hAnsi="宋体" w:eastAsia="宋体" w:cs="宋体"/>
          <w:sz w:val="24"/>
          <w:szCs w:val="24"/>
        </w:rPr>
        <w:t>18300元。</w:t>
      </w:r>
    </w:p>
    <w:p>
      <w:pPr>
        <w:pStyle w:val="2"/>
        <w:numPr>
          <w:ilvl w:val="0"/>
          <w:numId w:val="4"/>
        </w:numPr>
        <w:ind w:left="420" w:leftChars="0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参数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网格线为黄色实线，线宽15cm，字的高度≥40cm，漆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需使用</w:t>
      </w:r>
      <w:r>
        <w:rPr>
          <w:rFonts w:ascii="宋体" w:hAnsi="宋体" w:eastAsia="宋体" w:cs="宋体"/>
          <w:sz w:val="24"/>
          <w:szCs w:val="24"/>
        </w:rPr>
        <w:t>专用的划线漆。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绘制场地长61m，宽10m。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报名供应商可现场查看绘制场地。</w:t>
      </w:r>
    </w:p>
    <w:p>
      <w:pPr>
        <w:pStyle w:val="2"/>
        <w:ind w:firstLine="420" w:firstLineChars="200"/>
        <w:rPr>
          <w:rFonts w:hint="default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费、材料费、人工费、服务费、税费等所有费用）。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bookmarkStart w:id="3" w:name="_GoBack"/>
      <w:bookmarkEnd w:id="3"/>
      <w:r>
        <w:rPr>
          <w:rFonts w:hint="eastAsia" w:ascii="宋体" w:hAnsi="宋体" w:eastAsia="宋体"/>
          <w:sz w:val="24"/>
          <w:szCs w:val="24"/>
        </w:rPr>
        <w:t>请将上述所有文件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每页加盖报名公司公章</w:t>
      </w:r>
      <w:r>
        <w:rPr>
          <w:rFonts w:hint="eastAsia" w:ascii="宋体" w:hAnsi="宋体" w:eastAsia="宋体"/>
          <w:sz w:val="24"/>
          <w:szCs w:val="24"/>
        </w:rPr>
        <w:t>后，上传至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指定邮箱。</w:t>
      </w:r>
      <w:r>
        <w:rPr>
          <w:rFonts w:hint="eastAsia" w:ascii="宋体" w:hAnsi="宋体" w:eastAsia="宋体"/>
          <w:sz w:val="24"/>
          <w:szCs w:val="24"/>
        </w:rPr>
        <w:t>一份纸质版材料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待采购会时</w:t>
      </w:r>
      <w:bookmarkStart w:id="0" w:name="_Hlk107847759"/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。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/>
          <w:sz w:val="24"/>
          <w:szCs w:val="24"/>
        </w:rPr>
        <w:t>严格按照本清单内容递交报名材料，否则视为自动弃权！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递交材料经院方审核通过后，医院会发邮件通知正式商谈的具体时间地点，届时请带1份书面报价单（格式如下），要求密封，报价单和密封信封上加盖公司公章，现场递交。</w:t>
      </w: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</w:pP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>
      <w:pPr>
        <w:pStyle w:val="16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jc w:val="center"/>
        <w:rPr>
          <w:rFonts w:ascii="黑体" w:hAnsi="宋体" w:eastAsia="黑体"/>
          <w:sz w:val="24"/>
          <w:szCs w:val="5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pStyle w:val="2"/>
        <w:rPr>
          <w:rFonts w:hint="eastAsia"/>
        </w:rPr>
      </w:pP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和平路院区登高救援场地绘制项目</w:t>
      </w: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编号（202608-1）</w:t>
      </w: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cols w:space="720" w:num="1"/>
          <w:docGrid w:type="lines" w:linePitch="312" w:charSpace="0"/>
        </w:sect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报价单</w:t>
      </w:r>
    </w:p>
    <w:tbl>
      <w:tblPr>
        <w:tblStyle w:val="9"/>
        <w:tblW w:w="8654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1364"/>
        <w:gridCol w:w="1213"/>
        <w:gridCol w:w="1186"/>
        <w:gridCol w:w="873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产品名称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数量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 w:after="60"/>
              <w:jc w:val="center"/>
              <w:outlineLvl w:val="0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和平路院区登高救援场地绘制项目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610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</w:tr>
    </w:tbl>
    <w:p/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default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附件3：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威海市立医院招标采购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8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2850"/>
        <w:gridCol w:w="2212"/>
        <w:gridCol w:w="207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>
            <w:pPr>
              <w:spacing w:before="240" w:after="60"/>
              <w:jc w:val="center"/>
              <w:outlineLvl w:val="0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  <w:lang w:val="en-US" w:eastAsia="zh-CN"/>
              </w:rPr>
              <w:t>和平路院区登高救援场地绘制项目</w:t>
            </w:r>
          </w:p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是否</w:t>
            </w:r>
            <w:r>
              <w:rPr>
                <w:rFonts w:ascii="宋体" w:hAnsi="宋体" w:eastAsia="宋体" w:cs="宋体"/>
                <w:sz w:val="24"/>
                <w:szCs w:val="24"/>
              </w:rPr>
              <w:t>被列入失信被执行人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信用中国报告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ind w:firstLine="72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6"/>
        <w:adjustRightInd w:val="0"/>
        <w:spacing w:before="160" w:after="160"/>
        <w:ind w:firstLine="643"/>
        <w:contextualSpacing/>
        <w:rPr>
          <w:rFonts w:hint="eastAsia" w:ascii="方正仿宋_GBK" w:eastAsia="方正仿宋_GBK"/>
          <w:b/>
          <w:sz w:val="32"/>
          <w:lang w:val="en-US" w:eastAsia="zh-CN"/>
        </w:rPr>
      </w:pPr>
      <w:r>
        <w:rPr>
          <w:rFonts w:hint="eastAsia" w:ascii="方正仿宋_GBK" w:eastAsia="方正仿宋_GBK"/>
          <w:b/>
          <w:sz w:val="32"/>
          <w:lang w:val="en-US" w:eastAsia="zh-CN"/>
        </w:rPr>
        <w:t>附件4：</w:t>
      </w:r>
    </w:p>
    <w:p>
      <w:pPr>
        <w:pStyle w:val="16"/>
        <w:adjustRightInd w:val="0"/>
        <w:spacing w:before="160" w:after="160"/>
        <w:ind w:firstLine="643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left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附件6：评分表</w:t>
      </w:r>
    </w:p>
    <w:tbl>
      <w:tblPr>
        <w:tblStyle w:val="8"/>
        <w:tblpPr w:leftFromText="180" w:rightFromText="180" w:vertAnchor="text" w:horzAnchor="page" w:tblpX="1331" w:tblpY="217"/>
        <w:tblOverlap w:val="never"/>
        <w:tblW w:w="84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629"/>
        <w:gridCol w:w="1170"/>
        <w:gridCol w:w="63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bookmarkStart w:id="2" w:name="OLE_LINK1" w:colFirst="3" w:colLast="6"/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评审项目及标准分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  分  标  准</w:t>
            </w:r>
          </w:p>
        </w:tc>
      </w:tr>
      <w:bookmarkEnd w:id="2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 w:eastAsia="仿宋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总报价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满足招标文件要求且投标价格最低的投标报价为评标基准价，其价格分为满分。其他投标人的价格分统一按照下列公式计算：投标报价得分=(评标基准价／投标报价)×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和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服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服务方案45分</w:t>
            </w:r>
          </w:p>
        </w:tc>
        <w:tc>
          <w:tcPr>
            <w:tcW w:w="6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根据报价单位服务方案科学性、合理性、完善性；工作内容是否齐全，工作方法、工作流程是否合理有效，实施要点是否分析透彻且有针对性，由磋商小组在1-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5分之间酌情打分。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本项目满分45分，每有一处缺陷扣2分，扣完为止。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6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售后服务承诺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sz w:val="21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由评委审核各投标人的投标文件后根据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投标人售后及服务，维护成本及应急处理能力进行打分，完全符合要求，得满分17分，每有一处不足或缺陷，扣1分，扣完为止。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6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类似项目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业绩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报价单位近三年（磋商日前推三年精确到日）完成的类似项目业绩，每有一个得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分，最高得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注：（1）时间以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发票、</w:t>
            </w:r>
            <w:r>
              <w:rPr>
                <w:rFonts w:hint="eastAsia" w:ascii="宋体" w:hAnsi="宋体"/>
                <w:sz w:val="21"/>
                <w:szCs w:val="21"/>
              </w:rPr>
              <w:t>合同签订时间为准；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（2）需附合同主要页面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或发票）</w:t>
            </w:r>
            <w:r>
              <w:rPr>
                <w:rFonts w:hint="eastAsia" w:ascii="宋体" w:hAnsi="宋体"/>
                <w:sz w:val="21"/>
                <w:szCs w:val="21"/>
              </w:rPr>
              <w:t>复印件，否则不得分。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07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得分：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F9F294-F56E-43A8-8E1A-37A9563C2C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0C10E0-29DD-40F2-A75D-22893F0E67C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752EC4B-0EF3-4D1C-A532-BE8709B049A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A61D3C2B-B50F-4071-961D-DA29D7FBA2E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FF9A7E7-C919-41AC-A309-3914385C36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76D6E96-B649-4A46-9AF8-DE33CC39C7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B5B69FC-CA43-4986-9B7C-A6C2FD3FCE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5367"/>
    <w:multiLevelType w:val="singleLevel"/>
    <w:tmpl w:val="E4B0536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397F1D0"/>
    <w:multiLevelType w:val="singleLevel"/>
    <w:tmpl w:val="2397F1D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3DE1961"/>
    <w:multiLevelType w:val="singleLevel"/>
    <w:tmpl w:val="63DE19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61EB4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4623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2C10405"/>
    <w:rsid w:val="033C5388"/>
    <w:rsid w:val="038068C0"/>
    <w:rsid w:val="05271CE3"/>
    <w:rsid w:val="06EC78A0"/>
    <w:rsid w:val="0B385885"/>
    <w:rsid w:val="0F97167D"/>
    <w:rsid w:val="10076E79"/>
    <w:rsid w:val="137F534D"/>
    <w:rsid w:val="13E97A8B"/>
    <w:rsid w:val="13EE7E6C"/>
    <w:rsid w:val="15BE0553"/>
    <w:rsid w:val="16EF04BD"/>
    <w:rsid w:val="1AFE1664"/>
    <w:rsid w:val="1CC35F44"/>
    <w:rsid w:val="1CE4719A"/>
    <w:rsid w:val="206029C1"/>
    <w:rsid w:val="20B7141E"/>
    <w:rsid w:val="22220DE5"/>
    <w:rsid w:val="22C713AB"/>
    <w:rsid w:val="22F43A1F"/>
    <w:rsid w:val="24B730FC"/>
    <w:rsid w:val="24F304AB"/>
    <w:rsid w:val="2805210F"/>
    <w:rsid w:val="28576CEA"/>
    <w:rsid w:val="297325AA"/>
    <w:rsid w:val="2990140F"/>
    <w:rsid w:val="2D216A3C"/>
    <w:rsid w:val="2E8E6608"/>
    <w:rsid w:val="31B006DA"/>
    <w:rsid w:val="33E617BD"/>
    <w:rsid w:val="34FC59D1"/>
    <w:rsid w:val="3605359E"/>
    <w:rsid w:val="36125141"/>
    <w:rsid w:val="366D5496"/>
    <w:rsid w:val="3CF44D14"/>
    <w:rsid w:val="3E7C6B56"/>
    <w:rsid w:val="40271B38"/>
    <w:rsid w:val="40966984"/>
    <w:rsid w:val="420C68BF"/>
    <w:rsid w:val="43063938"/>
    <w:rsid w:val="45E37C15"/>
    <w:rsid w:val="47CB3ECE"/>
    <w:rsid w:val="48161295"/>
    <w:rsid w:val="49687BBC"/>
    <w:rsid w:val="4A3F7D16"/>
    <w:rsid w:val="4BAD7DD3"/>
    <w:rsid w:val="4D411BCB"/>
    <w:rsid w:val="4F285515"/>
    <w:rsid w:val="518065BB"/>
    <w:rsid w:val="532C00AA"/>
    <w:rsid w:val="534D6638"/>
    <w:rsid w:val="54ED5DAB"/>
    <w:rsid w:val="5573450E"/>
    <w:rsid w:val="55D954BE"/>
    <w:rsid w:val="55FE7053"/>
    <w:rsid w:val="587979B6"/>
    <w:rsid w:val="5B9571D0"/>
    <w:rsid w:val="61DE16F5"/>
    <w:rsid w:val="65D26704"/>
    <w:rsid w:val="698D1AEB"/>
    <w:rsid w:val="69CA643A"/>
    <w:rsid w:val="6B051DF2"/>
    <w:rsid w:val="6BA84C7A"/>
    <w:rsid w:val="7004395F"/>
    <w:rsid w:val="7048218F"/>
    <w:rsid w:val="70C15D8C"/>
    <w:rsid w:val="73476803"/>
    <w:rsid w:val="73C06E35"/>
    <w:rsid w:val="74F94E64"/>
    <w:rsid w:val="759624FB"/>
    <w:rsid w:val="75DE6045"/>
    <w:rsid w:val="77724C80"/>
    <w:rsid w:val="78612E89"/>
    <w:rsid w:val="78DB4966"/>
    <w:rsid w:val="7A083343"/>
    <w:rsid w:val="7A0A71CB"/>
    <w:rsid w:val="7B4C1F62"/>
    <w:rsid w:val="7B9D6F7B"/>
    <w:rsid w:val="7CA73254"/>
    <w:rsid w:val="7E557B7C"/>
    <w:rsid w:val="7F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0"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apple-converted-space"/>
    <w:basedOn w:val="10"/>
    <w:qFormat/>
    <w:uiPriority w:val="0"/>
  </w:style>
  <w:style w:type="character" w:customStyle="1" w:styleId="19">
    <w:name w:val="未处理的提及2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2507</Words>
  <Characters>2534</Characters>
  <Lines>19</Lines>
  <Paragraphs>5</Paragraphs>
  <TotalTime>0</TotalTime>
  <ScaleCrop>false</ScaleCrop>
  <LinksUpToDate>false</LinksUpToDate>
  <CharactersWithSpaces>2551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2026-07-16T00:28:00Z</cp:lastPrinted>
  <dcterms:modified xsi:type="dcterms:W3CDTF">2026-08-06T00:44:55Z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4532556E5A884969A4709FE4F4050173_13</vt:lpwstr>
  </property>
</Properties>
</file>