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5571" w14:textId="77777777" w:rsidR="001A009B" w:rsidRDefault="00000000">
      <w:pPr>
        <w:pStyle w:val="af0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 w:hint="eastAsia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威海市立医院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HIS数据库技术服务项目</w:t>
      </w:r>
      <w:r>
        <w:rPr>
          <w:rFonts w:ascii="宋体" w:eastAsia="宋体" w:hAnsi="宋体" w:hint="eastAsia"/>
          <w:b/>
          <w:sz w:val="36"/>
          <w:szCs w:val="21"/>
        </w:rPr>
        <w:t>（202604-1）材料目录</w:t>
      </w:r>
    </w:p>
    <w:p w14:paraId="29D2BB93" w14:textId="77777777" w:rsidR="001A009B" w:rsidRDefault="00000000">
      <w:pPr>
        <w:adjustRightInd w:val="0"/>
        <w:spacing w:before="160" w:after="160"/>
        <w:ind w:firstLineChars="200" w:firstLine="480"/>
        <w:contextualSpacing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欢迎生产企业、经营企业以及潜在供应商前来我院相关科室介绍产品，同时提交产品资料。有意向者必须提供符合我院要求的报名材料（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纸质文件一份，纸质文件的电子版扫描件文件一份，电子文件报名时发邮箱whslyyzbb5208592@163.com</w:t>
      </w:r>
      <w:r>
        <w:rPr>
          <w:rFonts w:ascii="宋体" w:eastAsia="宋体" w:hAnsi="宋体" w:hint="eastAsia"/>
          <w:sz w:val="24"/>
          <w:szCs w:val="24"/>
        </w:rPr>
        <w:t>），并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1472C30F" w14:textId="77777777" w:rsidR="001A009B" w:rsidRDefault="00000000">
      <w:pPr>
        <w:adjustRightInd w:val="0"/>
        <w:spacing w:line="360" w:lineRule="auto"/>
        <w:ind w:firstLineChars="200" w:firstLine="482"/>
        <w:contextualSpacing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一、报名材料要求</w:t>
      </w:r>
    </w:p>
    <w:p w14:paraId="11B1C2F6" w14:textId="77777777" w:rsidR="001A009B" w:rsidRDefault="00000000">
      <w:pPr>
        <w:numPr>
          <w:ilvl w:val="0"/>
          <w:numId w:val="1"/>
        </w:numPr>
        <w:adjustRightInd w:val="0"/>
        <w:spacing w:line="360" w:lineRule="auto"/>
        <w:ind w:firstLineChars="200" w:firstLine="480"/>
        <w:contextualSpacing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准备纸质文件一份，</w:t>
      </w:r>
      <w:r>
        <w:rPr>
          <w:rFonts w:ascii="宋体" w:eastAsia="宋体" w:hAnsi="宋体" w:hint="eastAsia"/>
          <w:b/>
          <w:bCs/>
          <w:sz w:val="24"/>
          <w:szCs w:val="24"/>
        </w:rPr>
        <w:t>每页加盖报名公司公章</w:t>
      </w:r>
      <w:r>
        <w:rPr>
          <w:rFonts w:ascii="宋体" w:eastAsia="宋体" w:hAnsi="宋体" w:hint="eastAsia"/>
          <w:bCs/>
          <w:sz w:val="24"/>
          <w:szCs w:val="24"/>
        </w:rPr>
        <w:t>（报名时不用提交，后期现场会用）；</w:t>
      </w:r>
    </w:p>
    <w:p w14:paraId="6B9106CB" w14:textId="77777777" w:rsidR="001A009B" w:rsidRDefault="00000000">
      <w:pPr>
        <w:numPr>
          <w:ilvl w:val="0"/>
          <w:numId w:val="1"/>
        </w:numPr>
        <w:adjustRightInd w:val="0"/>
        <w:spacing w:line="360" w:lineRule="auto"/>
        <w:ind w:firstLineChars="200" w:firstLine="482"/>
        <w:contextualSpacing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报名文件：</w:t>
      </w:r>
      <w:r>
        <w:rPr>
          <w:rFonts w:ascii="宋体" w:eastAsia="宋体" w:hAnsi="宋体" w:hint="eastAsia"/>
          <w:bCs/>
          <w:sz w:val="24"/>
          <w:szCs w:val="24"/>
        </w:rPr>
        <w:t>纸质文件的扫描件文件PDF版</w:t>
      </w:r>
      <w:r>
        <w:rPr>
          <w:rFonts w:ascii="宋体" w:eastAsia="宋体" w:hAnsi="宋体" w:hint="eastAsia"/>
          <w:b/>
          <w:sz w:val="24"/>
          <w:szCs w:val="24"/>
        </w:rPr>
        <w:t>（内容包含报价单）</w:t>
      </w:r>
      <w:r>
        <w:rPr>
          <w:rFonts w:ascii="宋体" w:eastAsia="宋体" w:hAnsi="宋体" w:hint="eastAsia"/>
          <w:bCs/>
          <w:sz w:val="24"/>
          <w:szCs w:val="24"/>
        </w:rPr>
        <w:t>发邮箱whslyyzbb5208592@163.com；</w:t>
      </w:r>
    </w:p>
    <w:p w14:paraId="35BE9920" w14:textId="77777777" w:rsidR="001A009B" w:rsidRDefault="00000000">
      <w:pPr>
        <w:numPr>
          <w:ilvl w:val="0"/>
          <w:numId w:val="1"/>
        </w:numPr>
        <w:adjustRightInd w:val="0"/>
        <w:spacing w:line="360" w:lineRule="auto"/>
        <w:ind w:firstLineChars="200" w:firstLine="480"/>
        <w:contextualSpacing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报名供应商要保证所提供的各种材料真实、有效、齐全，承担相应的法律责任。</w:t>
      </w:r>
    </w:p>
    <w:p w14:paraId="6C05325F" w14:textId="77777777" w:rsidR="001A009B" w:rsidRDefault="00000000">
      <w:pPr>
        <w:numPr>
          <w:ilvl w:val="0"/>
          <w:numId w:val="2"/>
        </w:numPr>
        <w:adjustRightInd w:val="0"/>
        <w:spacing w:before="160" w:after="160"/>
        <w:ind w:firstLineChars="200" w:firstLine="482"/>
        <w:contextualSpacing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纸质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版材料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>装订顺序</w:t>
      </w:r>
    </w:p>
    <w:p w14:paraId="1E6A46DF" w14:textId="77777777" w:rsidR="001A009B" w:rsidRDefault="00000000">
      <w:pPr>
        <w:pStyle w:val="af0"/>
        <w:numPr>
          <w:ilvl w:val="0"/>
          <w:numId w:val="3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封面：详见附件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14:paraId="6E2DA343" w14:textId="77777777" w:rsidR="001A009B" w:rsidRDefault="00000000">
      <w:pPr>
        <w:pStyle w:val="af0"/>
        <w:spacing w:line="360" w:lineRule="auto"/>
        <w:ind w:leftChars="200" w:left="420" w:firstLineChars="0" w:firstLine="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2、报价表：详见</w:t>
      </w:r>
      <w:r>
        <w:rPr>
          <w:rFonts w:ascii="宋体" w:eastAsia="宋体" w:hAnsi="宋体" w:hint="eastAsia"/>
          <w:b/>
          <w:sz w:val="24"/>
          <w:szCs w:val="24"/>
        </w:rPr>
        <w:t>附件2。</w:t>
      </w:r>
    </w:p>
    <w:p w14:paraId="67DD41C4" w14:textId="77777777" w:rsidR="001A009B" w:rsidRDefault="00000000">
      <w:pPr>
        <w:pStyle w:val="af0"/>
        <w:ind w:firstLine="480"/>
        <w:rPr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3、调研比选项目报名表：详见</w:t>
      </w:r>
      <w:r>
        <w:rPr>
          <w:rFonts w:ascii="宋体" w:eastAsia="宋体" w:hAnsi="宋体" w:hint="eastAsia"/>
          <w:b/>
          <w:sz w:val="24"/>
          <w:szCs w:val="24"/>
        </w:rPr>
        <w:t>附件3。</w:t>
      </w:r>
    </w:p>
    <w:p w14:paraId="2E30E2EE" w14:textId="77777777" w:rsidR="001A009B" w:rsidRDefault="00000000">
      <w:pPr>
        <w:pStyle w:val="af0"/>
        <w:ind w:firstLine="480"/>
        <w:rPr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4、企业信用承诺书（请填写</w:t>
      </w:r>
      <w:r>
        <w:rPr>
          <w:rFonts w:ascii="宋体" w:eastAsia="宋体" w:hAnsi="宋体" w:hint="eastAsia"/>
          <w:b/>
          <w:sz w:val="24"/>
          <w:szCs w:val="24"/>
        </w:rPr>
        <w:t>附件4</w:t>
      </w:r>
      <w:r>
        <w:rPr>
          <w:rFonts w:ascii="宋体" w:eastAsia="宋体" w:hAnsi="宋体" w:hint="eastAsia"/>
          <w:bCs/>
          <w:sz w:val="24"/>
          <w:szCs w:val="24"/>
        </w:rPr>
        <w:t>）。</w:t>
      </w:r>
    </w:p>
    <w:p w14:paraId="247E9F6D" w14:textId="77777777" w:rsidR="001A009B" w:rsidRDefault="00000000">
      <w:pPr>
        <w:pStyle w:val="af0"/>
        <w:spacing w:line="360" w:lineRule="auto"/>
        <w:ind w:firstLine="480"/>
        <w:rPr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5、服务内容、服务方案、供应商名称、联系人姓名及联系方式、邮箱等信息。</w:t>
      </w:r>
    </w:p>
    <w:p w14:paraId="28B6DFB5" w14:textId="77777777" w:rsidR="001A009B" w:rsidRDefault="00000000">
      <w:pPr>
        <w:pStyle w:val="af0"/>
        <w:ind w:firstLine="480"/>
        <w:rPr>
          <w:rFonts w:ascii="宋体" w:eastAsia="宋体" w:hAnsi="宋体" w:hint="eastAsia"/>
          <w:bCs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ascii="宋体" w:eastAsia="宋体" w:hAnsi="宋体" w:hint="eastAsia"/>
          <w:bCs/>
          <w:sz w:val="24"/>
          <w:szCs w:val="24"/>
        </w:rPr>
        <w:t>供应商资质、法人给业务员的授权书（加盖公章，法人和被授权人签字），附法人和被授权人的身份证复印件，以及被授权人在投标公司所缴纳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社保证明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。。</w:t>
      </w:r>
    </w:p>
    <w:p w14:paraId="0AB0E4B2" w14:textId="77777777" w:rsidR="001A009B" w:rsidRDefault="00000000">
      <w:pPr>
        <w:pStyle w:val="af0"/>
        <w:ind w:firstLine="480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7、其他医院合同复印件或相关发票(三级医院排在前面，合同</w:t>
      </w:r>
      <w:proofErr w:type="gramStart"/>
      <w:r>
        <w:rPr>
          <w:rFonts w:ascii="宋体" w:eastAsia="宋体" w:hAnsi="宋体" w:hint="eastAsia"/>
          <w:bCs/>
          <w:sz w:val="24"/>
          <w:szCs w:val="24"/>
        </w:rPr>
        <w:t>需体现</w:t>
      </w:r>
      <w:proofErr w:type="gramEnd"/>
      <w:r>
        <w:rPr>
          <w:rFonts w:ascii="宋体" w:eastAsia="宋体" w:hAnsi="宋体" w:hint="eastAsia"/>
          <w:bCs/>
          <w:sz w:val="24"/>
          <w:szCs w:val="24"/>
        </w:rPr>
        <w:t>产品信息，发票建议提前查验，避免出现冲红发票等问题）。</w:t>
      </w:r>
    </w:p>
    <w:p w14:paraId="3F422E25" w14:textId="77777777" w:rsidR="001A009B" w:rsidRDefault="00000000">
      <w:pPr>
        <w:pStyle w:val="af0"/>
        <w:ind w:firstLine="480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8、用户名单、采购时间。</w:t>
      </w:r>
    </w:p>
    <w:p w14:paraId="68F12518" w14:textId="77777777" w:rsidR="001A009B" w:rsidRDefault="00000000">
      <w:pPr>
        <w:pStyle w:val="af0"/>
        <w:ind w:firstLine="480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9、</w:t>
      </w:r>
      <w:r>
        <w:rPr>
          <w:rFonts w:ascii="宋体" w:eastAsia="宋体" w:hAnsi="宋体" w:hint="eastAsia"/>
          <w:sz w:val="24"/>
          <w:szCs w:val="24"/>
        </w:rPr>
        <w:t>材料真实性及购销廉洁声明（</w:t>
      </w:r>
      <w:r>
        <w:rPr>
          <w:rFonts w:ascii="宋体" w:eastAsia="宋体" w:hAnsi="宋体" w:hint="eastAsia"/>
          <w:b/>
          <w:bCs/>
          <w:sz w:val="24"/>
          <w:szCs w:val="24"/>
        </w:rPr>
        <w:t>见附件5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628F9E4" w14:textId="77777777" w:rsidR="001A009B" w:rsidRDefault="00000000">
      <w:pPr>
        <w:ind w:firstLineChars="200" w:firstLine="48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10、</w:t>
      </w:r>
      <w:r>
        <w:rPr>
          <w:rFonts w:ascii="宋体" w:eastAsia="宋体" w:hAnsi="宋体" w:hint="eastAsia"/>
          <w:b/>
          <w:sz w:val="28"/>
          <w:szCs w:val="28"/>
        </w:rPr>
        <w:t>评分表（见附件6）。</w:t>
      </w:r>
    </w:p>
    <w:p w14:paraId="6D075014" w14:textId="77777777" w:rsidR="001A009B" w:rsidRDefault="00000000">
      <w:pPr>
        <w:pStyle w:val="a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  11、项目内容</w:t>
      </w:r>
    </w:p>
    <w:p w14:paraId="4C980E91" w14:textId="77777777" w:rsidR="001A009B" w:rsidRDefault="00000000">
      <w:pPr>
        <w:pStyle w:val="a0"/>
        <w:ind w:firstLineChars="200" w:firstLine="482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hint="eastAsia"/>
          <w:b/>
          <w:bCs/>
          <w:sz w:val="24"/>
          <w:szCs w:val="24"/>
        </w:rPr>
        <w:t>（一）项目名称：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HIS数据库技术服务项目，最高限价49000元，服务周期1年。</w:t>
      </w:r>
    </w:p>
    <w:p w14:paraId="0073C1E6" w14:textId="77777777" w:rsidR="001A009B" w:rsidRDefault="00000000">
      <w:pPr>
        <w:pStyle w:val="a0"/>
        <w:spacing w:line="440" w:lineRule="atLeast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（二）服务内容：</w:t>
      </w:r>
    </w:p>
    <w:p w14:paraId="73E23346" w14:textId="77777777" w:rsidR="001A009B" w:rsidRDefault="00000000">
      <w:pPr>
        <w:spacing w:before="480" w:after="480" w:line="288" w:lineRule="auto"/>
        <w:jc w:val="center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cs="Arial"/>
          <w:b/>
          <w:sz w:val="32"/>
          <w:szCs w:val="32"/>
        </w:rPr>
        <w:t>HIS数据库技术服务</w:t>
      </w:r>
      <w:r>
        <w:rPr>
          <w:rFonts w:asciiTheme="minorEastAsia" w:hAnsiTheme="minorEastAsia" w:cs="Arial" w:hint="eastAsia"/>
          <w:b/>
          <w:sz w:val="32"/>
          <w:szCs w:val="32"/>
        </w:rPr>
        <w:t>内容</w:t>
      </w:r>
    </w:p>
    <w:p w14:paraId="47D5F067" w14:textId="77777777" w:rsidR="001A009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Cs w:val="21"/>
        </w:rPr>
      </w:pPr>
      <w:bookmarkStart w:id="0" w:name="heading_0"/>
      <w:r>
        <w:rPr>
          <w:rFonts w:asciiTheme="minorEastAsia" w:hAnsiTheme="minorEastAsia" w:cs="Arial"/>
          <w:b/>
          <w:szCs w:val="21"/>
        </w:rPr>
        <w:t>一、服务概述</w:t>
      </w:r>
      <w:bookmarkEnd w:id="0"/>
    </w:p>
    <w:p w14:paraId="75747B0D" w14:textId="77777777" w:rsidR="001A009B" w:rsidRDefault="00000000">
      <w:pPr>
        <w:spacing w:before="120" w:after="120" w:line="360" w:lineRule="auto"/>
        <w:ind w:firstLineChars="200" w:firstLine="420"/>
        <w:rPr>
          <w:rFonts w:asciiTheme="minorEastAsia" w:hAnsiTheme="minorEastAsia" w:hint="eastAsia"/>
          <w:szCs w:val="21"/>
        </w:rPr>
      </w:pPr>
      <w:proofErr w:type="gramStart"/>
      <w:r>
        <w:rPr>
          <w:rFonts w:asciiTheme="minorEastAsia" w:hAnsiTheme="minorEastAsia" w:cs="Arial"/>
          <w:szCs w:val="21"/>
        </w:rPr>
        <w:lastRenderedPageBreak/>
        <w:t>本服务</w:t>
      </w:r>
      <w:proofErr w:type="gramEnd"/>
      <w:r>
        <w:rPr>
          <w:rFonts w:asciiTheme="minorEastAsia" w:hAnsiTheme="minorEastAsia" w:cs="Arial"/>
          <w:szCs w:val="21"/>
        </w:rPr>
        <w:t>针对医院信息系统（HIS</w:t>
      </w:r>
      <w:r>
        <w:rPr>
          <w:rFonts w:asciiTheme="minorEastAsia" w:hAnsiTheme="minorEastAsia" w:cs="Arial" w:hint="eastAsia"/>
          <w:szCs w:val="21"/>
        </w:rPr>
        <w:t>一体机</w:t>
      </w:r>
      <w:r>
        <w:rPr>
          <w:rFonts w:asciiTheme="minorEastAsia" w:hAnsiTheme="minorEastAsia" w:cs="Arial"/>
          <w:szCs w:val="21"/>
        </w:rPr>
        <w:t>）所依赖的数据库系统，提供全面的</w:t>
      </w:r>
      <w:proofErr w:type="gramStart"/>
      <w:r>
        <w:rPr>
          <w:rFonts w:asciiTheme="minorEastAsia" w:hAnsiTheme="minorEastAsia" w:cs="Arial"/>
          <w:szCs w:val="21"/>
        </w:rPr>
        <w:t>技术维保支持</w:t>
      </w:r>
      <w:proofErr w:type="gramEnd"/>
      <w:r>
        <w:rPr>
          <w:rFonts w:asciiTheme="minorEastAsia" w:hAnsiTheme="minorEastAsia" w:cs="Arial"/>
          <w:szCs w:val="21"/>
        </w:rPr>
        <w:t>，旨在保障数据库系统稳定、高效、安全运行，减少系统故障发生率，确保HIS系统各项业务（挂号、收费、医嘱、药房等）正常开展，为医院诊疗工作提供可靠的数据支撑。服务核心围绕数据库日常运维、故障处理、性能优化、安全保障等开展，遵循标准化服务流程，满足医院对数据库系统的运维需求。</w:t>
      </w:r>
    </w:p>
    <w:p w14:paraId="10A1A78C" w14:textId="77777777" w:rsidR="001A009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Cs w:val="21"/>
        </w:rPr>
      </w:pPr>
      <w:bookmarkStart w:id="1" w:name="heading_1"/>
      <w:r>
        <w:rPr>
          <w:rFonts w:asciiTheme="minorEastAsia" w:hAnsiTheme="minorEastAsia" w:cs="Arial"/>
          <w:b/>
          <w:szCs w:val="21"/>
        </w:rPr>
        <w:t>二、服务参数</w:t>
      </w:r>
      <w:bookmarkEnd w:id="1"/>
    </w:p>
    <w:p w14:paraId="24A56939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cs="Arial" w:hint="eastAsia"/>
          <w:b/>
          <w:szCs w:val="21"/>
        </w:rPr>
      </w:pPr>
      <w:bookmarkStart w:id="2" w:name="heading_2"/>
      <w:r>
        <w:rPr>
          <w:rFonts w:asciiTheme="minorEastAsia" w:hAnsiTheme="minorEastAsia" w:cs="Arial"/>
          <w:b/>
          <w:szCs w:val="21"/>
        </w:rPr>
        <w:t>2.1 服务范围</w:t>
      </w:r>
      <w:bookmarkEnd w:id="2"/>
    </w:p>
    <w:p w14:paraId="78C26E7E" w14:textId="77777777" w:rsidR="001A009B" w:rsidRDefault="00000000">
      <w:pPr>
        <w:numPr>
          <w:ilvl w:val="0"/>
          <w:numId w:val="4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数据库</w:t>
      </w:r>
      <w:r>
        <w:rPr>
          <w:rFonts w:asciiTheme="minorEastAsia" w:hAnsiTheme="minorEastAsia" w:hint="eastAsia"/>
          <w:szCs w:val="21"/>
        </w:rPr>
        <w:t>一体机</w:t>
      </w:r>
      <w:r>
        <w:rPr>
          <w:rFonts w:asciiTheme="minorEastAsia" w:hAnsiTheme="minorEastAsia"/>
          <w:szCs w:val="21"/>
        </w:rPr>
        <w:t xml:space="preserve"> 硬件（服务器、存储、</w:t>
      </w:r>
      <w:r>
        <w:rPr>
          <w:rFonts w:asciiTheme="minorEastAsia" w:hAnsiTheme="minorEastAsia" w:hint="eastAsia"/>
          <w:szCs w:val="21"/>
        </w:rPr>
        <w:t>IB</w:t>
      </w:r>
      <w:r>
        <w:rPr>
          <w:rFonts w:asciiTheme="minorEastAsia" w:hAnsiTheme="minorEastAsia"/>
          <w:szCs w:val="21"/>
        </w:rPr>
        <w:t>网络）、</w:t>
      </w:r>
      <w:r>
        <w:rPr>
          <w:rFonts w:asciiTheme="minorEastAsia" w:hAnsiTheme="minorEastAsia" w:hint="eastAsia"/>
          <w:szCs w:val="21"/>
        </w:rPr>
        <w:t>HIS</w:t>
      </w:r>
      <w:r>
        <w:rPr>
          <w:rFonts w:asciiTheme="minorEastAsia" w:hAnsiTheme="minorEastAsia"/>
          <w:szCs w:val="21"/>
        </w:rPr>
        <w:t>分布式存储</w:t>
      </w:r>
      <w:r>
        <w:rPr>
          <w:rFonts w:asciiTheme="minorEastAsia" w:hAnsiTheme="minorEastAsia" w:hint="eastAsia"/>
          <w:szCs w:val="21"/>
        </w:rPr>
        <w:t>软件及</w:t>
      </w:r>
      <w:r>
        <w:rPr>
          <w:rFonts w:asciiTheme="minorEastAsia" w:hAnsiTheme="minorEastAsia"/>
          <w:szCs w:val="21"/>
        </w:rPr>
        <w:t>管理平台</w:t>
      </w:r>
      <w:r>
        <w:rPr>
          <w:rFonts w:asciiTheme="minorEastAsia" w:hAnsiTheme="minorEastAsia" w:hint="eastAsia"/>
          <w:szCs w:val="21"/>
        </w:rPr>
        <w:t>技术服务维护</w:t>
      </w:r>
    </w:p>
    <w:p w14:paraId="5615E038" w14:textId="77777777" w:rsidR="001A009B" w:rsidRDefault="00000000">
      <w:pPr>
        <w:numPr>
          <w:ilvl w:val="0"/>
          <w:numId w:val="5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数据库系统日常巡检与健康监测，涵盖数据库实例、存储、日志、会话等核心组件；</w:t>
      </w:r>
    </w:p>
    <w:p w14:paraId="20479558" w14:textId="77777777" w:rsidR="001A009B" w:rsidRDefault="00000000">
      <w:pPr>
        <w:numPr>
          <w:ilvl w:val="0"/>
          <w:numId w:val="6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数据库故障诊断、排查与修复，包括但不限于启动故障、连接故障、数据异常、性能故障等；</w:t>
      </w:r>
    </w:p>
    <w:p w14:paraId="75391201" w14:textId="77777777" w:rsidR="001A009B" w:rsidRDefault="00000000">
      <w:pPr>
        <w:numPr>
          <w:ilvl w:val="0"/>
          <w:numId w:val="7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数据库性能优化，包括SQL语句优化、索引优化、参数调整、负载均衡等，提升系统响应速度；</w:t>
      </w:r>
    </w:p>
    <w:p w14:paraId="2974A3AE" w14:textId="77777777" w:rsidR="001A009B" w:rsidRDefault="00000000">
      <w:pPr>
        <w:numPr>
          <w:ilvl w:val="0"/>
          <w:numId w:val="8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数据库备份与恢复，制定合理备份策略，定期执行备份操作，确保数据可快速恢复；</w:t>
      </w:r>
    </w:p>
    <w:p w14:paraId="7AB812AA" w14:textId="77777777" w:rsidR="001A009B" w:rsidRDefault="00000000">
      <w:pPr>
        <w:numPr>
          <w:ilvl w:val="0"/>
          <w:numId w:val="9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数据库安全维护，包括权限管理、数据加密、漏洞排查、日志审计等，保障数据隐私与安全；</w:t>
      </w:r>
    </w:p>
    <w:p w14:paraId="02B0F667" w14:textId="77777777" w:rsidR="001A009B" w:rsidRDefault="00000000">
      <w:pPr>
        <w:numPr>
          <w:ilvl w:val="0"/>
          <w:numId w:val="10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数据库版本升级、补丁更新，确保系统兼容性与安全性，升级前提供充分测试与方案；</w:t>
      </w:r>
    </w:p>
    <w:p w14:paraId="59E97D98" w14:textId="77777777" w:rsidR="001A009B" w:rsidRDefault="00000000">
      <w:pPr>
        <w:numPr>
          <w:ilvl w:val="0"/>
          <w:numId w:val="4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技术咨询与支持，为医院运</w:t>
      </w:r>
      <w:proofErr w:type="gramStart"/>
      <w:r>
        <w:rPr>
          <w:rFonts w:asciiTheme="minorEastAsia" w:hAnsiTheme="minorEastAsia" w:cs="Arial"/>
          <w:szCs w:val="21"/>
        </w:rPr>
        <w:t>维人员</w:t>
      </w:r>
      <w:proofErr w:type="gramEnd"/>
      <w:r>
        <w:rPr>
          <w:rFonts w:asciiTheme="minorEastAsia" w:hAnsiTheme="minorEastAsia" w:cs="Arial"/>
          <w:szCs w:val="21"/>
        </w:rPr>
        <w:t>提供数据库相关技术指导、培训与答疑。</w:t>
      </w:r>
    </w:p>
    <w:p w14:paraId="6D84288E" w14:textId="77777777" w:rsidR="001A009B" w:rsidRDefault="00000000">
      <w:pPr>
        <w:numPr>
          <w:ilvl w:val="0"/>
          <w:numId w:val="4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 w:hint="eastAsia"/>
          <w:szCs w:val="21"/>
        </w:rPr>
        <w:t>部署一套监控平台</w:t>
      </w:r>
      <w:r>
        <w:rPr>
          <w:rFonts w:asciiTheme="minorEastAsia" w:hAnsiTheme="minorEastAsia" w:hint="eastAsia"/>
          <w:szCs w:val="21"/>
        </w:rPr>
        <w:t>（HIS</w:t>
      </w:r>
      <w:r>
        <w:rPr>
          <w:rFonts w:asciiTheme="minorEastAsia" w:hAnsiTheme="minorEastAsia"/>
          <w:szCs w:val="21"/>
        </w:rPr>
        <w:t>分布式存储</w:t>
      </w:r>
      <w:r>
        <w:rPr>
          <w:rFonts w:asciiTheme="minorEastAsia" w:hAnsiTheme="minorEastAsia" w:hint="eastAsia"/>
          <w:szCs w:val="21"/>
        </w:rPr>
        <w:t>监控软件）</w:t>
      </w:r>
    </w:p>
    <w:p w14:paraId="0214B57E" w14:textId="77777777" w:rsidR="001A009B" w:rsidRDefault="001A009B">
      <w:pPr>
        <w:spacing w:before="120" w:after="120" w:line="288" w:lineRule="auto"/>
        <w:rPr>
          <w:rFonts w:asciiTheme="minorEastAsia" w:hAnsiTheme="minorEastAsia" w:cs="Arial" w:hint="eastAsia"/>
          <w:szCs w:val="21"/>
        </w:rPr>
      </w:pPr>
    </w:p>
    <w:p w14:paraId="6F835772" w14:textId="77777777" w:rsidR="001A009B" w:rsidRDefault="001A009B">
      <w:pPr>
        <w:spacing w:before="120" w:after="120" w:line="288" w:lineRule="auto"/>
        <w:rPr>
          <w:rFonts w:asciiTheme="minorEastAsia" w:hAnsiTheme="minorEastAsia" w:hint="eastAsia"/>
          <w:szCs w:val="21"/>
        </w:rPr>
      </w:pPr>
    </w:p>
    <w:p w14:paraId="1CBEA4DC" w14:textId="77777777" w:rsidR="001A009B" w:rsidRDefault="001A009B">
      <w:pPr>
        <w:spacing w:before="120" w:after="120" w:line="288" w:lineRule="auto"/>
        <w:rPr>
          <w:rFonts w:asciiTheme="minorEastAsia" w:hAnsiTheme="minorEastAsia" w:hint="eastAsia"/>
          <w:szCs w:val="21"/>
        </w:rPr>
      </w:pPr>
    </w:p>
    <w:p w14:paraId="58C73A73" w14:textId="77777777" w:rsidR="001A009B" w:rsidRDefault="001A009B">
      <w:pPr>
        <w:spacing w:before="120" w:after="120" w:line="288" w:lineRule="auto"/>
        <w:rPr>
          <w:rFonts w:asciiTheme="minorEastAsia" w:hAnsiTheme="minorEastAsia" w:hint="eastAsia"/>
          <w:szCs w:val="21"/>
        </w:rPr>
      </w:pPr>
    </w:p>
    <w:p w14:paraId="6E1A4642" w14:textId="77777777" w:rsidR="001A009B" w:rsidRDefault="001A009B">
      <w:pPr>
        <w:spacing w:before="120" w:after="120" w:line="288" w:lineRule="auto"/>
        <w:rPr>
          <w:rFonts w:asciiTheme="minorEastAsia" w:hAnsiTheme="minorEastAsia" w:hint="eastAsia"/>
          <w:szCs w:val="21"/>
        </w:rPr>
      </w:pPr>
    </w:p>
    <w:p w14:paraId="0106552E" w14:textId="77777777" w:rsidR="001A009B" w:rsidRDefault="001A009B">
      <w:pPr>
        <w:spacing w:before="120" w:after="120" w:line="288" w:lineRule="auto"/>
        <w:rPr>
          <w:rFonts w:asciiTheme="minorEastAsia" w:hAnsiTheme="minorEastAsia" w:hint="eastAsia"/>
          <w:szCs w:val="21"/>
        </w:rPr>
      </w:pPr>
    </w:p>
    <w:p w14:paraId="6AFE7B48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3" w:name="heading_3"/>
      <w:r>
        <w:rPr>
          <w:rFonts w:asciiTheme="minorEastAsia" w:hAnsiTheme="minorEastAsia" w:cs="Arial"/>
          <w:b/>
          <w:szCs w:val="21"/>
        </w:rPr>
        <w:t>2.2 服务响应参数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1A009B" w14:paraId="41A8F70C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C747D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故障级别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DC40B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定义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68B4D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响应时间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AD062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处理时限</w:t>
            </w:r>
          </w:p>
        </w:tc>
      </w:tr>
      <w:tr w:rsidR="001A009B" w14:paraId="020B8891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A7116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一级（紧急）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117C8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数据库系统完全</w:t>
            </w:r>
            <w:proofErr w:type="gramStart"/>
            <w:r>
              <w:rPr>
                <w:rFonts w:asciiTheme="minorEastAsia" w:hAnsiTheme="minorEastAsia" w:cs="Arial"/>
                <w:szCs w:val="21"/>
              </w:rPr>
              <w:t>宕</w:t>
            </w:r>
            <w:proofErr w:type="gramEnd"/>
            <w:r>
              <w:rPr>
                <w:rFonts w:asciiTheme="minorEastAsia" w:hAnsiTheme="minorEastAsia" w:cs="Arial"/>
                <w:szCs w:val="21"/>
              </w:rPr>
              <w:lastRenderedPageBreak/>
              <w:t>机，HIS核心业务无法开展，无备用系统可用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A35BE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lastRenderedPageBreak/>
              <w:t>5</w:t>
            </w:r>
            <w:r>
              <w:rPr>
                <w:rFonts w:asciiTheme="minorEastAsia" w:hAnsiTheme="minorEastAsia" w:cs="Arial"/>
                <w:szCs w:val="21"/>
              </w:rPr>
              <w:t>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C6495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15分钟以内</w:t>
            </w:r>
            <w:r>
              <w:rPr>
                <w:rFonts w:asciiTheme="minorEastAsia" w:hAnsiTheme="minorEastAsia" w:cs="Arial"/>
                <w:szCs w:val="21"/>
              </w:rPr>
              <w:t>（恢复核</w:t>
            </w:r>
            <w:r>
              <w:rPr>
                <w:rFonts w:asciiTheme="minorEastAsia" w:hAnsiTheme="minorEastAsia" w:cs="Arial"/>
                <w:szCs w:val="21"/>
              </w:rPr>
              <w:lastRenderedPageBreak/>
              <w:t>心功能）</w:t>
            </w:r>
          </w:p>
        </w:tc>
      </w:tr>
      <w:tr w:rsidR="001A009B" w14:paraId="259D63C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2CD63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lastRenderedPageBreak/>
              <w:t>二级（严重）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E16FA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数据库运行异常，部分HIS业务受影响，系统响应极度缓慢或频繁报错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42E4A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5分钟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0B2F0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1</w:t>
            </w:r>
            <w:r>
              <w:rPr>
                <w:rFonts w:asciiTheme="minorEastAsia" w:hAnsiTheme="minorEastAsia" w:cs="Arial"/>
                <w:szCs w:val="21"/>
              </w:rPr>
              <w:t>小时</w:t>
            </w:r>
            <w:r>
              <w:rPr>
                <w:rFonts w:asciiTheme="minorEastAsia" w:hAnsiTheme="minorEastAsia" w:cs="Arial" w:hint="eastAsia"/>
                <w:szCs w:val="21"/>
              </w:rPr>
              <w:t>以内</w:t>
            </w:r>
            <w:r>
              <w:rPr>
                <w:rFonts w:asciiTheme="minorEastAsia" w:hAnsiTheme="minorEastAsia" w:cs="Arial"/>
                <w:szCs w:val="21"/>
              </w:rPr>
              <w:t>（解决核心异常）</w:t>
            </w:r>
          </w:p>
        </w:tc>
      </w:tr>
      <w:tr w:rsidR="001A009B" w14:paraId="106CF97E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A754F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三级（一般）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31645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数据库存在隐患或非核心功能异常，不影响HIS核心业务正常运行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9FBE1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5分钟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0C406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≤</w:t>
            </w:r>
            <w:r>
              <w:rPr>
                <w:rFonts w:asciiTheme="minorEastAsia" w:hAnsiTheme="minorEastAsia" w:cs="Arial" w:hint="eastAsia"/>
                <w:szCs w:val="21"/>
              </w:rPr>
              <w:t>2</w:t>
            </w:r>
            <w:r>
              <w:rPr>
                <w:rFonts w:asciiTheme="minorEastAsia" w:hAnsiTheme="minorEastAsia" w:cs="Arial"/>
                <w:szCs w:val="21"/>
              </w:rPr>
              <w:t>小时</w:t>
            </w:r>
            <w:r>
              <w:rPr>
                <w:rFonts w:asciiTheme="minorEastAsia" w:hAnsiTheme="minorEastAsia" w:cs="Arial" w:hint="eastAsia"/>
                <w:szCs w:val="21"/>
              </w:rPr>
              <w:t>以内</w:t>
            </w:r>
            <w:r>
              <w:rPr>
                <w:rFonts w:asciiTheme="minorEastAsia" w:hAnsiTheme="minorEastAsia" w:cs="Arial"/>
                <w:szCs w:val="21"/>
              </w:rPr>
              <w:t>（彻底解决）</w:t>
            </w:r>
          </w:p>
        </w:tc>
      </w:tr>
      <w:tr w:rsidR="001A009B" w14:paraId="5AFC9DCD" w14:textId="77777777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C0C0C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四级（咨询）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707D1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技术咨询、疑问解答、非故障类需求（如参数咨询、操作指导）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3C681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5分钟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2F3B8" w14:textId="77777777" w:rsidR="001A009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≤</w:t>
            </w:r>
            <w:r>
              <w:rPr>
                <w:rFonts w:asciiTheme="minorEastAsia" w:hAnsiTheme="minorEastAsia" w:cs="Arial" w:hint="eastAsia"/>
                <w:szCs w:val="21"/>
              </w:rPr>
              <w:t>4</w:t>
            </w:r>
            <w:r>
              <w:rPr>
                <w:rFonts w:asciiTheme="minorEastAsia" w:hAnsiTheme="minorEastAsia" w:cs="Arial"/>
                <w:szCs w:val="21"/>
              </w:rPr>
              <w:t>小时</w:t>
            </w:r>
            <w:r>
              <w:rPr>
                <w:rFonts w:asciiTheme="minorEastAsia" w:hAnsiTheme="minorEastAsia" w:cs="Arial" w:hint="eastAsia"/>
                <w:szCs w:val="21"/>
              </w:rPr>
              <w:t>以内</w:t>
            </w:r>
            <w:r>
              <w:rPr>
                <w:rFonts w:asciiTheme="minorEastAsia" w:hAnsiTheme="minorEastAsia" w:cs="Arial"/>
                <w:szCs w:val="21"/>
              </w:rPr>
              <w:t>（给出明确答复）</w:t>
            </w:r>
          </w:p>
        </w:tc>
      </w:tr>
    </w:tbl>
    <w:p w14:paraId="283EB803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cs="Arial" w:hint="eastAsia"/>
          <w:b/>
          <w:szCs w:val="21"/>
        </w:rPr>
      </w:pPr>
      <w:bookmarkStart w:id="4" w:name="heading_4"/>
      <w:r>
        <w:rPr>
          <w:rFonts w:asciiTheme="minorEastAsia" w:hAnsiTheme="minorEastAsia" w:cs="Arial"/>
          <w:b/>
          <w:szCs w:val="21"/>
        </w:rPr>
        <w:t>2.3 服务周期与频次</w:t>
      </w:r>
      <w:bookmarkEnd w:id="4"/>
    </w:p>
    <w:p w14:paraId="09260C35" w14:textId="77777777" w:rsidR="001A009B" w:rsidRDefault="00000000">
      <w:pPr>
        <w:numPr>
          <w:ilvl w:val="0"/>
          <w:numId w:val="11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 w:hint="eastAsia"/>
          <w:szCs w:val="21"/>
        </w:rPr>
        <w:t>日常</w:t>
      </w:r>
      <w:r>
        <w:rPr>
          <w:rFonts w:asciiTheme="minorEastAsia" w:hAnsiTheme="minorEastAsia" w:cs="Arial"/>
          <w:szCs w:val="21"/>
        </w:rPr>
        <w:t>巡检：每</w:t>
      </w:r>
      <w:r>
        <w:rPr>
          <w:rFonts w:asciiTheme="minorEastAsia" w:hAnsiTheme="minorEastAsia" w:cs="Arial" w:hint="eastAsia"/>
          <w:szCs w:val="21"/>
        </w:rPr>
        <w:t>天</w:t>
      </w:r>
      <w:r>
        <w:rPr>
          <w:rFonts w:asciiTheme="minorEastAsia" w:hAnsiTheme="minorEastAsia" w:cs="Arial"/>
          <w:szCs w:val="21"/>
        </w:rPr>
        <w:t>1次，监测数据库运行状态，</w:t>
      </w:r>
      <w:r>
        <w:rPr>
          <w:rFonts w:asciiTheme="minorEastAsia" w:hAnsiTheme="minorEastAsia" w:hint="eastAsia"/>
          <w:szCs w:val="21"/>
        </w:rPr>
        <w:t>、故障处理等</w:t>
      </w:r>
    </w:p>
    <w:p w14:paraId="13AEFAD0" w14:textId="77777777" w:rsidR="001A009B" w:rsidRDefault="00000000">
      <w:pPr>
        <w:numPr>
          <w:ilvl w:val="0"/>
          <w:numId w:val="11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 w:hint="eastAsia"/>
          <w:szCs w:val="21"/>
        </w:rPr>
        <w:t>月度</w:t>
      </w:r>
      <w:r>
        <w:rPr>
          <w:rFonts w:asciiTheme="minorEastAsia" w:hAnsiTheme="minorEastAsia" w:cs="Arial"/>
          <w:szCs w:val="21"/>
        </w:rPr>
        <w:t>巡检：每</w:t>
      </w:r>
      <w:r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1次，监测数据库运行状态，生成巡检报告；</w:t>
      </w:r>
    </w:p>
    <w:p w14:paraId="3AD8C1D3" w14:textId="77777777" w:rsidR="001A009B" w:rsidRDefault="00000000">
      <w:pPr>
        <w:numPr>
          <w:ilvl w:val="0"/>
          <w:numId w:val="12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定期维护：每月1次，进行数据库全面健康检查、日志清理、备份验证等；</w:t>
      </w:r>
    </w:p>
    <w:p w14:paraId="28908156" w14:textId="77777777" w:rsidR="001A009B" w:rsidRDefault="00000000">
      <w:pPr>
        <w:numPr>
          <w:ilvl w:val="0"/>
          <w:numId w:val="13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 w:hint="eastAsia"/>
          <w:szCs w:val="21"/>
        </w:rPr>
        <w:t>月度</w:t>
      </w:r>
      <w:r>
        <w:rPr>
          <w:rFonts w:asciiTheme="minorEastAsia" w:hAnsiTheme="minorEastAsia" w:cs="Arial"/>
          <w:szCs w:val="21"/>
        </w:rPr>
        <w:t>优化：每月1次，对数据库性能进行全面评估与优化，提交优化报告；</w:t>
      </w:r>
    </w:p>
    <w:p w14:paraId="4ABE973C" w14:textId="77777777" w:rsidR="001A009B" w:rsidRDefault="00000000">
      <w:pPr>
        <w:numPr>
          <w:ilvl w:val="0"/>
          <w:numId w:val="14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 w:hint="eastAsia"/>
          <w:szCs w:val="21"/>
        </w:rPr>
        <w:t>年</w:t>
      </w:r>
      <w:r>
        <w:rPr>
          <w:rFonts w:asciiTheme="minorEastAsia" w:hAnsiTheme="minorEastAsia" w:cs="Arial"/>
          <w:szCs w:val="21"/>
        </w:rPr>
        <w:t>度总结：每年1次，全面梳理数据库运行情况、服务开展情况，提供</w:t>
      </w:r>
      <w:proofErr w:type="gramStart"/>
      <w:r>
        <w:rPr>
          <w:rFonts w:asciiTheme="minorEastAsia" w:hAnsiTheme="minorEastAsia" w:cs="Arial"/>
          <w:szCs w:val="21"/>
        </w:rPr>
        <w:t>年度维保总结</w:t>
      </w:r>
      <w:proofErr w:type="gramEnd"/>
      <w:r>
        <w:rPr>
          <w:rFonts w:asciiTheme="minorEastAsia" w:hAnsiTheme="minorEastAsia" w:cs="Arial"/>
          <w:szCs w:val="21"/>
        </w:rPr>
        <w:t>报告与下一年度优化建议。</w:t>
      </w:r>
    </w:p>
    <w:p w14:paraId="0CBCAE38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5" w:name="heading_5"/>
      <w:r>
        <w:rPr>
          <w:rFonts w:asciiTheme="minorEastAsia" w:hAnsiTheme="minorEastAsia" w:cs="Arial"/>
          <w:b/>
          <w:szCs w:val="21"/>
        </w:rPr>
        <w:t>2.4 服务方式</w:t>
      </w:r>
      <w:bookmarkEnd w:id="5"/>
    </w:p>
    <w:p w14:paraId="3D745084" w14:textId="77777777" w:rsidR="001A009B" w:rsidRDefault="00000000">
      <w:pPr>
        <w:numPr>
          <w:ilvl w:val="0"/>
          <w:numId w:val="15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远程服务：通过远程连接工具，开展巡检、故障排查、优化、咨询等常规服务；</w:t>
      </w:r>
    </w:p>
    <w:p w14:paraId="3241BE4E" w14:textId="77777777" w:rsidR="001A009B" w:rsidRDefault="00000000">
      <w:pPr>
        <w:numPr>
          <w:ilvl w:val="0"/>
          <w:numId w:val="16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现场服务：一级故障、重大升级、复杂故障排查等情况，安排工程师现场服务，现场服务响应时间</w:t>
      </w:r>
      <w:r>
        <w:rPr>
          <w:rFonts w:asciiTheme="minorEastAsia" w:hAnsiTheme="minorEastAsia" w:cs="Arial" w:hint="eastAsia"/>
          <w:szCs w:val="21"/>
        </w:rPr>
        <w:t>5分钟以内</w:t>
      </w:r>
      <w:r>
        <w:rPr>
          <w:rFonts w:asciiTheme="minorEastAsia" w:hAnsiTheme="minorEastAsia" w:cs="Arial"/>
          <w:szCs w:val="21"/>
        </w:rPr>
        <w:t>；</w:t>
      </w:r>
    </w:p>
    <w:p w14:paraId="1F2E94D3" w14:textId="77777777" w:rsidR="001A009B" w:rsidRDefault="00000000">
      <w:pPr>
        <w:numPr>
          <w:ilvl w:val="0"/>
          <w:numId w:val="17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电话支持：7×24小时电话咨询与故障上报通道，确保故障及时响应。</w:t>
      </w:r>
    </w:p>
    <w:p w14:paraId="59101800" w14:textId="77777777" w:rsidR="001A009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Cs w:val="21"/>
        </w:rPr>
      </w:pPr>
      <w:bookmarkStart w:id="6" w:name="heading_6"/>
      <w:r>
        <w:rPr>
          <w:rFonts w:asciiTheme="minorEastAsia" w:hAnsiTheme="minorEastAsia" w:cs="Arial"/>
          <w:b/>
          <w:szCs w:val="21"/>
        </w:rPr>
        <w:t>三、维护标准</w:t>
      </w:r>
      <w:bookmarkEnd w:id="6"/>
    </w:p>
    <w:p w14:paraId="59759E6D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7" w:name="heading_7"/>
      <w:r>
        <w:rPr>
          <w:rFonts w:asciiTheme="minorEastAsia" w:hAnsiTheme="minorEastAsia" w:cs="Arial"/>
          <w:b/>
          <w:szCs w:val="21"/>
        </w:rPr>
        <w:lastRenderedPageBreak/>
        <w:t>3.1 日常巡检标准</w:t>
      </w:r>
      <w:bookmarkEnd w:id="7"/>
    </w:p>
    <w:p w14:paraId="104BA10E" w14:textId="77777777" w:rsidR="001A009B" w:rsidRDefault="00000000">
      <w:pPr>
        <w:numPr>
          <w:ilvl w:val="0"/>
          <w:numId w:val="18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数据库实例运行状态：实例正常启动，无异常报错，进程占用合理，无僵死进程；</w:t>
      </w:r>
    </w:p>
    <w:p w14:paraId="406E4750" w14:textId="77777777" w:rsidR="001A009B" w:rsidRDefault="00000000">
      <w:pPr>
        <w:numPr>
          <w:ilvl w:val="0"/>
          <w:numId w:val="19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存储状态：数据文件、日志文件存储充足，剩余空间≥20%，存储IO无异常占用；</w:t>
      </w:r>
    </w:p>
    <w:p w14:paraId="61B2AEDD" w14:textId="77777777" w:rsidR="001A009B" w:rsidRDefault="00000000">
      <w:pPr>
        <w:numPr>
          <w:ilvl w:val="0"/>
          <w:numId w:val="20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日志管理：日志文件正常生成、归档，无日志满、日志损坏等异常，日志保留时间符合医院要求（至少保留30天）；</w:t>
      </w:r>
    </w:p>
    <w:p w14:paraId="1EEB3638" w14:textId="77777777" w:rsidR="001A009B" w:rsidRDefault="00000000">
      <w:pPr>
        <w:numPr>
          <w:ilvl w:val="0"/>
          <w:numId w:val="21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会话管理：无异常会话、长期阻塞会话，会话连接数控制在合理范围，无资源耗尽风险；</w:t>
      </w:r>
    </w:p>
    <w:p w14:paraId="408BC554" w14:textId="77777777" w:rsidR="001A009B" w:rsidRDefault="00000000">
      <w:pPr>
        <w:numPr>
          <w:ilvl w:val="0"/>
          <w:numId w:val="22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备份检查：每日验证备份文件完整性，每</w:t>
      </w:r>
      <w:r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执行1次备份恢复测试，确保备份可用；</w:t>
      </w:r>
    </w:p>
    <w:p w14:paraId="4D1E1031" w14:textId="77777777" w:rsidR="001A009B" w:rsidRDefault="00000000">
      <w:pPr>
        <w:numPr>
          <w:ilvl w:val="0"/>
          <w:numId w:val="23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安全检查：权限分配合理，无多余、高危权限账号，数据加密功能正常，无</w:t>
      </w:r>
      <w:proofErr w:type="gramStart"/>
      <w:r>
        <w:rPr>
          <w:rFonts w:asciiTheme="minorEastAsia" w:hAnsiTheme="minorEastAsia" w:cs="Arial"/>
          <w:szCs w:val="21"/>
        </w:rPr>
        <w:t>异常访问</w:t>
      </w:r>
      <w:proofErr w:type="gramEnd"/>
      <w:r>
        <w:rPr>
          <w:rFonts w:asciiTheme="minorEastAsia" w:hAnsiTheme="minorEastAsia" w:cs="Arial"/>
          <w:szCs w:val="21"/>
        </w:rPr>
        <w:t>记录。</w:t>
      </w:r>
    </w:p>
    <w:p w14:paraId="155FF820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8" w:name="heading_8"/>
      <w:r>
        <w:rPr>
          <w:rFonts w:asciiTheme="minorEastAsia" w:hAnsiTheme="minorEastAsia" w:cs="Arial"/>
          <w:b/>
          <w:szCs w:val="21"/>
        </w:rPr>
        <w:t>3.2 故障处理标准</w:t>
      </w:r>
      <w:bookmarkEnd w:id="8"/>
    </w:p>
    <w:p w14:paraId="1DBEB2AD" w14:textId="77777777" w:rsidR="001A009B" w:rsidRDefault="00000000">
      <w:pPr>
        <w:numPr>
          <w:ilvl w:val="0"/>
          <w:numId w:val="24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故障诊断：严格按照故障级别响应，精准定位故障原因，形成故障诊断报告，明确故障根源与处理方案；</w:t>
      </w:r>
    </w:p>
    <w:p w14:paraId="37D96287" w14:textId="77777777" w:rsidR="001A009B" w:rsidRDefault="00000000">
      <w:pPr>
        <w:numPr>
          <w:ilvl w:val="0"/>
          <w:numId w:val="25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故障修复：优先保障核心业务恢复，修复过程中做好数据备份，避免数据丢失，修复后进行全面测试，确保故障彻底解决；</w:t>
      </w:r>
    </w:p>
    <w:p w14:paraId="29A59A0E" w14:textId="77777777" w:rsidR="001A009B" w:rsidRDefault="00000000">
      <w:pPr>
        <w:numPr>
          <w:ilvl w:val="0"/>
          <w:numId w:val="26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故障记录：所有故障均需详细记录，包括故障现象、发生时间、响应时间、处理过程、修复结果、预防措施等，形成故障台账，定期汇总分析；</w:t>
      </w:r>
    </w:p>
    <w:p w14:paraId="5113C9BA" w14:textId="77777777" w:rsidR="001A009B" w:rsidRDefault="00000000">
      <w:pPr>
        <w:numPr>
          <w:ilvl w:val="0"/>
          <w:numId w:val="27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后续跟进：故障修复后，持续监测数据库运行状态24小时以上，确认无复发，针对重大故障提供后续优化建议。</w:t>
      </w:r>
    </w:p>
    <w:p w14:paraId="7F2EB8B6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9" w:name="heading_9"/>
      <w:r>
        <w:rPr>
          <w:rFonts w:asciiTheme="minorEastAsia" w:hAnsiTheme="minorEastAsia" w:cs="Arial"/>
          <w:b/>
          <w:szCs w:val="21"/>
        </w:rPr>
        <w:t>3.3 性能优化标准</w:t>
      </w:r>
      <w:bookmarkEnd w:id="9"/>
    </w:p>
    <w:p w14:paraId="3E711DA5" w14:textId="77777777" w:rsidR="001A009B" w:rsidRDefault="00000000">
      <w:pPr>
        <w:numPr>
          <w:ilvl w:val="0"/>
          <w:numId w:val="28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响应速度：HIS核心业务SQL语句无明显卡顿；</w:t>
      </w:r>
    </w:p>
    <w:p w14:paraId="148B22C7" w14:textId="77777777" w:rsidR="001A009B" w:rsidRDefault="00000000">
      <w:pPr>
        <w:numPr>
          <w:ilvl w:val="0"/>
          <w:numId w:val="29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系统负载：数据库CPU占用率≤70%，内存占用率≤80%，IO等待时间≤5ms，无长期高负载状态；</w:t>
      </w:r>
    </w:p>
    <w:p w14:paraId="38C1EBFC" w14:textId="77777777" w:rsidR="001A009B" w:rsidRDefault="00000000">
      <w:pPr>
        <w:numPr>
          <w:ilvl w:val="0"/>
          <w:numId w:val="30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索引优化：索引使用合理，无冗余、无效索引，索引命中率≥90%；</w:t>
      </w:r>
    </w:p>
    <w:p w14:paraId="0286E52A" w14:textId="77777777" w:rsidR="001A009B" w:rsidRDefault="00000000">
      <w:pPr>
        <w:numPr>
          <w:ilvl w:val="0"/>
          <w:numId w:val="31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参数调整：根据数据库运行状态，合理调整系统参数，优化资源分配，提升系统稳定性与效率；</w:t>
      </w:r>
    </w:p>
    <w:p w14:paraId="0C121BBB" w14:textId="77777777" w:rsidR="001A009B" w:rsidRDefault="00000000">
      <w:pPr>
        <w:numPr>
          <w:ilvl w:val="0"/>
          <w:numId w:val="32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优化报告：每次优化后，提交详细优化报告，明确优化内容、优化效果、前后对比数据，以及后续维护建议。</w:t>
      </w:r>
    </w:p>
    <w:p w14:paraId="2DBE9381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10" w:name="heading_10"/>
      <w:r>
        <w:rPr>
          <w:rFonts w:asciiTheme="minorEastAsia" w:hAnsiTheme="minorEastAsia" w:cs="Arial"/>
          <w:b/>
          <w:szCs w:val="21"/>
        </w:rPr>
        <w:t>3.4 备份与恢复标准</w:t>
      </w:r>
      <w:bookmarkEnd w:id="10"/>
    </w:p>
    <w:p w14:paraId="032D79AC" w14:textId="77777777" w:rsidR="001A009B" w:rsidRDefault="00000000">
      <w:pPr>
        <w:numPr>
          <w:ilvl w:val="0"/>
          <w:numId w:val="33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备份策略：采用“全量备份+增量备份”结合的方式，全量备份每周至少1次，增量备份每日1次，备份时间避开业务高峰（建议凌晨00:00-04:00）；</w:t>
      </w:r>
    </w:p>
    <w:p w14:paraId="02A18076" w14:textId="77777777" w:rsidR="001A009B" w:rsidRDefault="00000000">
      <w:pPr>
        <w:numPr>
          <w:ilvl w:val="0"/>
          <w:numId w:val="34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备份存储：备份文件存储在独立的存储设备中，备份文件保留时间≥</w:t>
      </w:r>
      <w:r>
        <w:rPr>
          <w:rFonts w:asciiTheme="minorEastAsia" w:hAnsiTheme="minorEastAsia" w:cs="Arial" w:hint="eastAsia"/>
          <w:szCs w:val="21"/>
        </w:rPr>
        <w:t>7</w:t>
      </w:r>
      <w:r>
        <w:rPr>
          <w:rFonts w:asciiTheme="minorEastAsia" w:hAnsiTheme="minorEastAsia" w:cs="Arial"/>
          <w:szCs w:val="21"/>
        </w:rPr>
        <w:t>天；</w:t>
      </w:r>
    </w:p>
    <w:p w14:paraId="08C9D6D9" w14:textId="77777777" w:rsidR="001A009B" w:rsidRDefault="00000000">
      <w:pPr>
        <w:numPr>
          <w:ilvl w:val="0"/>
          <w:numId w:val="35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lastRenderedPageBreak/>
        <w:t>恢复测试：每月执行1次全</w:t>
      </w:r>
      <w:proofErr w:type="gramStart"/>
      <w:r>
        <w:rPr>
          <w:rFonts w:asciiTheme="minorEastAsia" w:hAnsiTheme="minorEastAsia" w:cs="Arial"/>
          <w:szCs w:val="21"/>
        </w:rPr>
        <w:t>量恢复</w:t>
      </w:r>
      <w:proofErr w:type="gramEnd"/>
      <w:r>
        <w:rPr>
          <w:rFonts w:asciiTheme="minorEastAsia" w:hAnsiTheme="minorEastAsia" w:cs="Arial"/>
          <w:szCs w:val="21"/>
        </w:rPr>
        <w:t>测试，恢复成功率≥99.9%；</w:t>
      </w:r>
    </w:p>
    <w:p w14:paraId="4243F67E" w14:textId="77777777" w:rsidR="001A009B" w:rsidRDefault="00000000">
      <w:pPr>
        <w:numPr>
          <w:ilvl w:val="0"/>
          <w:numId w:val="36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恢复时限：核心数据恢复时间≤1小时，全量数据恢复时间≤4小时，确保数据丢失量最小化。</w:t>
      </w:r>
    </w:p>
    <w:p w14:paraId="44540810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11" w:name="heading_11"/>
      <w:r>
        <w:rPr>
          <w:rFonts w:asciiTheme="minorEastAsia" w:hAnsiTheme="minorEastAsia" w:cs="Arial"/>
          <w:b/>
          <w:szCs w:val="21"/>
        </w:rPr>
        <w:t>3.5 安全维护标准</w:t>
      </w:r>
      <w:bookmarkEnd w:id="11"/>
    </w:p>
    <w:p w14:paraId="66C61405" w14:textId="77777777" w:rsidR="001A009B" w:rsidRDefault="00000000">
      <w:pPr>
        <w:numPr>
          <w:ilvl w:val="0"/>
          <w:numId w:val="37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权限管理：遵循“最小权限原则”，分配数据库账号权限，定期清理闲置、过期账号，每季度进行1次权限审计；</w:t>
      </w:r>
    </w:p>
    <w:p w14:paraId="57FAE539" w14:textId="77777777" w:rsidR="001A009B" w:rsidRDefault="00000000">
      <w:pPr>
        <w:numPr>
          <w:ilvl w:val="0"/>
          <w:numId w:val="38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数据安全：敏感数据（如患者信息、诊疗记录）进行加密存储，传输过程加密，防止数据泄露；</w:t>
      </w:r>
    </w:p>
    <w:p w14:paraId="4F389AA4" w14:textId="77777777" w:rsidR="001A009B" w:rsidRDefault="00000000">
      <w:pPr>
        <w:numPr>
          <w:ilvl w:val="0"/>
          <w:numId w:val="39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漏洞防护：定期排查数据库系统漏洞，及时安装安全补丁</w:t>
      </w:r>
    </w:p>
    <w:p w14:paraId="499164BD" w14:textId="77777777" w:rsidR="001A009B" w:rsidRDefault="00000000">
      <w:pPr>
        <w:numPr>
          <w:ilvl w:val="0"/>
          <w:numId w:val="39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日志审计：开启数据库访问日志、操作日志，定期审计日志，及时发现</w:t>
      </w:r>
      <w:proofErr w:type="gramStart"/>
      <w:r>
        <w:rPr>
          <w:rFonts w:asciiTheme="minorEastAsia" w:hAnsiTheme="minorEastAsia" w:cs="Arial"/>
          <w:szCs w:val="21"/>
        </w:rPr>
        <w:t>异常访问</w:t>
      </w:r>
      <w:proofErr w:type="gramEnd"/>
      <w:r>
        <w:rPr>
          <w:rFonts w:asciiTheme="minorEastAsia" w:hAnsiTheme="minorEastAsia" w:cs="Arial"/>
          <w:szCs w:val="21"/>
        </w:rPr>
        <w:t>与操作，形成审计报告。</w:t>
      </w:r>
    </w:p>
    <w:p w14:paraId="69D2745C" w14:textId="77777777" w:rsidR="001A009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Cs w:val="21"/>
        </w:rPr>
      </w:pPr>
      <w:bookmarkStart w:id="12" w:name="heading_12"/>
      <w:r>
        <w:rPr>
          <w:rFonts w:asciiTheme="minorEastAsia" w:hAnsiTheme="minorEastAsia" w:cs="Arial"/>
          <w:b/>
          <w:szCs w:val="21"/>
        </w:rPr>
        <w:t>四、验收标准</w:t>
      </w:r>
      <w:bookmarkEnd w:id="12"/>
    </w:p>
    <w:p w14:paraId="49C6D51F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13" w:name="heading_13"/>
      <w:r>
        <w:rPr>
          <w:rFonts w:asciiTheme="minorEastAsia" w:hAnsiTheme="minorEastAsia" w:cs="Arial"/>
          <w:b/>
          <w:szCs w:val="21"/>
        </w:rPr>
        <w:t>4.1 验收原则</w:t>
      </w:r>
      <w:bookmarkEnd w:id="13"/>
    </w:p>
    <w:p w14:paraId="6BEAEF16" w14:textId="77777777" w:rsidR="001A009B" w:rsidRDefault="00000000">
      <w:p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以</w:t>
      </w:r>
      <w:proofErr w:type="gramStart"/>
      <w:r>
        <w:rPr>
          <w:rFonts w:asciiTheme="minorEastAsia" w:hAnsiTheme="minorEastAsia" w:cs="Arial"/>
          <w:szCs w:val="21"/>
        </w:rPr>
        <w:t>本服务</w:t>
      </w:r>
      <w:proofErr w:type="gramEnd"/>
      <w:r>
        <w:rPr>
          <w:rFonts w:asciiTheme="minorEastAsia" w:hAnsiTheme="minorEastAsia" w:cs="Arial"/>
          <w:szCs w:val="21"/>
        </w:rPr>
        <w:t>规范中的服务参数、维护标准为核心，结合医院HIS系统实际运行需求，采用“日常验收+定期验收+年度验收”相结合的方式，确保服务质量达标，双方共同确认验收结果。</w:t>
      </w:r>
    </w:p>
    <w:p w14:paraId="2EE2FD41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14" w:name="heading_14"/>
      <w:r>
        <w:rPr>
          <w:rFonts w:asciiTheme="minorEastAsia" w:hAnsiTheme="minorEastAsia" w:cs="Arial"/>
          <w:b/>
          <w:szCs w:val="21"/>
        </w:rPr>
        <w:t>4.2 日常验收</w:t>
      </w:r>
      <w:bookmarkEnd w:id="14"/>
    </w:p>
    <w:p w14:paraId="551A6D92" w14:textId="77777777" w:rsidR="001A009B" w:rsidRDefault="00000000">
      <w:pPr>
        <w:numPr>
          <w:ilvl w:val="0"/>
          <w:numId w:val="40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每</w:t>
      </w:r>
      <w:r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巡检验收：医院运</w:t>
      </w:r>
      <w:proofErr w:type="gramStart"/>
      <w:r>
        <w:rPr>
          <w:rFonts w:asciiTheme="minorEastAsia" w:hAnsiTheme="minorEastAsia" w:cs="Arial"/>
          <w:szCs w:val="21"/>
        </w:rPr>
        <w:t>维人员</w:t>
      </w:r>
      <w:proofErr w:type="gramEnd"/>
      <w:r>
        <w:rPr>
          <w:rFonts w:asciiTheme="minorEastAsia" w:hAnsiTheme="minorEastAsia" w:cs="Arial"/>
          <w:szCs w:val="21"/>
        </w:rPr>
        <w:t>核对每</w:t>
      </w:r>
      <w:r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巡检报告，确认数据库运行状态正常；</w:t>
      </w:r>
    </w:p>
    <w:p w14:paraId="71EA5466" w14:textId="77777777" w:rsidR="001A009B" w:rsidRDefault="00000000">
      <w:pPr>
        <w:numPr>
          <w:ilvl w:val="0"/>
          <w:numId w:val="41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故障处理验收：故障修复后，医院运</w:t>
      </w:r>
      <w:proofErr w:type="gramStart"/>
      <w:r>
        <w:rPr>
          <w:rFonts w:asciiTheme="minorEastAsia" w:hAnsiTheme="minorEastAsia" w:cs="Arial"/>
          <w:szCs w:val="21"/>
        </w:rPr>
        <w:t>维人员</w:t>
      </w:r>
      <w:proofErr w:type="gramEnd"/>
      <w:r>
        <w:rPr>
          <w:rFonts w:asciiTheme="minorEastAsia" w:hAnsiTheme="minorEastAsia" w:cs="Arial"/>
          <w:szCs w:val="21"/>
        </w:rPr>
        <w:t>验证故障是否彻底解决，HIS业务是否恢复正常，签署故障处理确认单，确认响应时间、处理时限符合服务参数要求；</w:t>
      </w:r>
    </w:p>
    <w:p w14:paraId="45B4CF81" w14:textId="77777777" w:rsidR="001A009B" w:rsidRDefault="00000000">
      <w:pPr>
        <w:numPr>
          <w:ilvl w:val="0"/>
          <w:numId w:val="42"/>
        </w:numPr>
        <w:spacing w:before="120" w:after="120" w:line="288" w:lineRule="auto"/>
        <w:rPr>
          <w:rFonts w:asciiTheme="minorEastAsia" w:hAnsiTheme="minorEastAsia" w:cs="Arial" w:hint="eastAsia"/>
          <w:szCs w:val="21"/>
        </w:rPr>
      </w:pPr>
      <w:r>
        <w:rPr>
          <w:rFonts w:asciiTheme="minorEastAsia" w:hAnsiTheme="minorEastAsia" w:cs="Arial"/>
          <w:szCs w:val="21"/>
        </w:rPr>
        <w:t>临时服务验收：针对技术咨询、小型优化等临时服务，</w:t>
      </w:r>
    </w:p>
    <w:p w14:paraId="44896AD8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15" w:name="heading_16"/>
      <w:r>
        <w:rPr>
          <w:rFonts w:asciiTheme="minorEastAsia" w:hAnsiTheme="minorEastAsia" w:cs="Arial"/>
          <w:b/>
          <w:szCs w:val="21"/>
        </w:rPr>
        <w:t>4.</w:t>
      </w:r>
      <w:r>
        <w:rPr>
          <w:rFonts w:asciiTheme="minorEastAsia" w:hAnsiTheme="minorEastAsia" w:cs="Arial" w:hint="eastAsia"/>
          <w:b/>
          <w:szCs w:val="21"/>
        </w:rPr>
        <w:t>3</w:t>
      </w:r>
      <w:r>
        <w:rPr>
          <w:rFonts w:asciiTheme="minorEastAsia" w:hAnsiTheme="minorEastAsia" w:cs="Arial"/>
          <w:b/>
          <w:szCs w:val="21"/>
        </w:rPr>
        <w:t xml:space="preserve"> 年度验收</w:t>
      </w:r>
      <w:bookmarkEnd w:id="15"/>
    </w:p>
    <w:p w14:paraId="66D4B848" w14:textId="77777777" w:rsidR="001A009B" w:rsidRDefault="00000000">
      <w:pPr>
        <w:numPr>
          <w:ilvl w:val="0"/>
          <w:numId w:val="43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服务商提交年度服务总结报告、年度性能分析报告、故障汇总分析、下一年度优化建议等资料；</w:t>
      </w:r>
    </w:p>
    <w:p w14:paraId="09AE9DDE" w14:textId="77777777" w:rsidR="001A009B" w:rsidRDefault="00000000">
      <w:pPr>
        <w:numPr>
          <w:ilvl w:val="0"/>
          <w:numId w:val="44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医院组织运维、信息科等相关部门，对全年服务开展情况进行全面验收，包括服务响应率、故障解决率、性能优化效果、数据安全情况等；</w:t>
      </w:r>
    </w:p>
    <w:p w14:paraId="0AEAFCDB" w14:textId="77777777" w:rsidR="001A009B" w:rsidRDefault="00000000">
      <w:pPr>
        <w:numPr>
          <w:ilvl w:val="0"/>
          <w:numId w:val="45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验收指标：故障响应率100%，一级故障解决率100%，二级及以上故障解决率≥99.5%，备份恢复成功率≥99.9%，数据库年</w:t>
      </w:r>
      <w:proofErr w:type="gramStart"/>
      <w:r>
        <w:rPr>
          <w:rFonts w:asciiTheme="minorEastAsia" w:hAnsiTheme="minorEastAsia" w:cs="Arial"/>
          <w:szCs w:val="21"/>
        </w:rPr>
        <w:t>宕</w:t>
      </w:r>
      <w:proofErr w:type="gramEnd"/>
      <w:r>
        <w:rPr>
          <w:rFonts w:asciiTheme="minorEastAsia" w:hAnsiTheme="minorEastAsia" w:cs="Arial"/>
          <w:szCs w:val="21"/>
        </w:rPr>
        <w:t>机时间≤8小时（不含计划内升级、维护时间）；</w:t>
      </w:r>
    </w:p>
    <w:p w14:paraId="73F321AA" w14:textId="77777777" w:rsidR="001A009B" w:rsidRDefault="00000000">
      <w:pPr>
        <w:numPr>
          <w:ilvl w:val="0"/>
          <w:numId w:val="46"/>
        </w:num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验收合格后，双方签署年度验收单；若存在未达标项，服务商需在规定时限内整改，整改完成后重新验收。</w:t>
      </w:r>
    </w:p>
    <w:p w14:paraId="515F7B3B" w14:textId="77777777" w:rsidR="001A009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Cs w:val="21"/>
        </w:rPr>
      </w:pPr>
      <w:bookmarkStart w:id="16" w:name="heading_17"/>
      <w:r>
        <w:rPr>
          <w:rFonts w:asciiTheme="minorEastAsia" w:hAnsiTheme="minorEastAsia" w:cs="Arial"/>
          <w:b/>
          <w:szCs w:val="21"/>
        </w:rPr>
        <w:t>4.</w:t>
      </w:r>
      <w:r>
        <w:rPr>
          <w:rFonts w:asciiTheme="minorEastAsia" w:hAnsiTheme="minorEastAsia" w:cs="Arial" w:hint="eastAsia"/>
          <w:b/>
          <w:szCs w:val="21"/>
        </w:rPr>
        <w:t>4</w:t>
      </w:r>
      <w:r>
        <w:rPr>
          <w:rFonts w:asciiTheme="minorEastAsia" w:hAnsiTheme="minorEastAsia" w:cs="Arial"/>
          <w:b/>
          <w:szCs w:val="21"/>
        </w:rPr>
        <w:t xml:space="preserve"> 验收异议处理</w:t>
      </w:r>
      <w:bookmarkEnd w:id="16"/>
    </w:p>
    <w:p w14:paraId="570765AB" w14:textId="77777777" w:rsidR="001A009B" w:rsidRDefault="00000000">
      <w:p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lastRenderedPageBreak/>
        <w:t>若医院对服务质量、验收结果有异议，需在验收期限内书面告知服务商，双方共同核实情况，协商解决方案。若协商无法达成一致，按照双方签订的服务合同相关条款处理。</w:t>
      </w:r>
    </w:p>
    <w:p w14:paraId="51D425CA" w14:textId="77777777" w:rsidR="001A009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Cs w:val="21"/>
        </w:rPr>
      </w:pPr>
      <w:bookmarkStart w:id="17" w:name="heading_18"/>
      <w:r>
        <w:rPr>
          <w:rFonts w:asciiTheme="minorEastAsia" w:hAnsiTheme="minorEastAsia" w:cs="Arial"/>
          <w:b/>
          <w:szCs w:val="21"/>
        </w:rPr>
        <w:t>五、补充说明</w:t>
      </w:r>
      <w:bookmarkEnd w:id="17"/>
    </w:p>
    <w:p w14:paraId="52BA99F6" w14:textId="77777777" w:rsidR="001A009B" w:rsidRDefault="00000000">
      <w:p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1.  服务商需建立完善的服务档案，记录所有服务过程、操作记录、报告等，便于医院查阅与追溯；</w:t>
      </w:r>
    </w:p>
    <w:p w14:paraId="5BB15B91" w14:textId="77777777" w:rsidR="001A009B" w:rsidRDefault="00000000">
      <w:p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2.  服务过程中，服务商需严格遵守医院数据安全管理规定，不得泄露、篡改医院任何数据，否则承担相应责任；</w:t>
      </w:r>
    </w:p>
    <w:p w14:paraId="3E12A46A" w14:textId="77777777" w:rsidR="001A009B" w:rsidRDefault="00000000">
      <w:p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3.  计划内的数据库升级、补丁更新、</w:t>
      </w:r>
      <w:proofErr w:type="gramStart"/>
      <w:r>
        <w:rPr>
          <w:rFonts w:asciiTheme="minorEastAsia" w:hAnsiTheme="minorEastAsia" w:cs="Arial"/>
          <w:szCs w:val="21"/>
        </w:rPr>
        <w:t>重大维护</w:t>
      </w:r>
      <w:proofErr w:type="gramEnd"/>
      <w:r>
        <w:rPr>
          <w:rFonts w:asciiTheme="minorEastAsia" w:hAnsiTheme="minorEastAsia" w:cs="Arial"/>
          <w:szCs w:val="21"/>
        </w:rPr>
        <w:t>等操作，服务商需提前7个工作日提交详细方案，经医院确认后执行，避免影响HIS业务正常运行；</w:t>
      </w:r>
    </w:p>
    <w:p w14:paraId="6C3A4F12" w14:textId="77777777" w:rsidR="001A009B" w:rsidRDefault="00000000">
      <w:pPr>
        <w:spacing w:before="120" w:after="120" w:line="288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cs="Arial"/>
          <w:szCs w:val="21"/>
        </w:rPr>
        <w:t>4.  本规范未尽事宜，双方可根据实际情况协商补充，补充条款与本规范具有同等效力。</w:t>
      </w:r>
    </w:p>
    <w:p w14:paraId="13F85A35" w14:textId="77777777" w:rsidR="001A009B" w:rsidRDefault="001A009B">
      <w:pPr>
        <w:pStyle w:val="a0"/>
        <w:rPr>
          <w:rFonts w:ascii="宋体" w:eastAsia="宋体" w:hAnsi="宋体" w:hint="eastAsia"/>
          <w:b/>
          <w:sz w:val="28"/>
          <w:szCs w:val="28"/>
        </w:rPr>
      </w:pPr>
    </w:p>
    <w:p w14:paraId="39A94FB0" w14:textId="77777777" w:rsidR="001A009B" w:rsidRDefault="00000000">
      <w:pPr>
        <w:pStyle w:val="a0"/>
      </w:pPr>
      <w:r>
        <w:rPr>
          <w:rFonts w:eastAsia="宋体" w:cs="Times New Roman" w:hint="eastAsia"/>
        </w:rPr>
        <w:t>本项目说明中所提出的参数和标准仅</w:t>
      </w:r>
      <w:proofErr w:type="gramStart"/>
      <w:r>
        <w:rPr>
          <w:rFonts w:eastAsia="宋体" w:cs="Times New Roman" w:hint="eastAsia"/>
        </w:rPr>
        <w:t>系说明</w:t>
      </w:r>
      <w:proofErr w:type="gramEnd"/>
      <w:r>
        <w:rPr>
          <w:rFonts w:eastAsia="宋体" w:cs="Times New Roman" w:hint="eastAsia"/>
        </w:rPr>
        <w:t>并非进行限制，供应商可提出替代的参数和标准，并在技术文件中详细说明，但该替代应不低于本文件的规定和要求（本报价包含产品安装费、材料费、人工费、运输费、税费等所有费用）</w:t>
      </w:r>
    </w:p>
    <w:p w14:paraId="2F62E1C3" w14:textId="77777777" w:rsidR="001A009B" w:rsidRDefault="00000000">
      <w:pPr>
        <w:adjustRightInd w:val="0"/>
        <w:spacing w:before="160" w:after="160"/>
        <w:ind w:firstLineChars="200" w:firstLine="480"/>
        <w:contextualSpacing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请将上述所有文件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每页加盖报名公司公章</w:t>
      </w:r>
      <w:r>
        <w:rPr>
          <w:rFonts w:ascii="宋体" w:eastAsia="宋体" w:hAnsi="宋体" w:hint="eastAsia"/>
          <w:sz w:val="24"/>
          <w:szCs w:val="24"/>
        </w:rPr>
        <w:t>后，上传至指定邮箱。一份纸质版材料，待采购会时</w:t>
      </w:r>
      <w:bookmarkStart w:id="18" w:name="_Hlk107847759"/>
      <w:r>
        <w:rPr>
          <w:rFonts w:ascii="宋体" w:eastAsia="宋体" w:hAnsi="宋体" w:hint="eastAsia"/>
          <w:sz w:val="24"/>
          <w:szCs w:val="24"/>
        </w:rPr>
        <w:t>提交。</w:t>
      </w:r>
      <w:bookmarkEnd w:id="18"/>
      <w:proofErr w:type="gramStart"/>
      <w:r>
        <w:rPr>
          <w:rFonts w:ascii="宋体" w:eastAsia="宋体" w:hAnsi="宋体" w:hint="eastAsia"/>
          <w:sz w:val="24"/>
          <w:szCs w:val="24"/>
        </w:rPr>
        <w:t>请严格</w:t>
      </w:r>
      <w:proofErr w:type="gramEnd"/>
      <w:r>
        <w:rPr>
          <w:rFonts w:ascii="宋体" w:eastAsia="宋体" w:hAnsi="宋体" w:hint="eastAsia"/>
          <w:sz w:val="24"/>
          <w:szCs w:val="24"/>
        </w:rPr>
        <w:t>按照本清单内容递交报名材料，否则视为自动弃权！</w:t>
      </w:r>
    </w:p>
    <w:p w14:paraId="7F7BD2F9" w14:textId="77777777" w:rsidR="001A009B" w:rsidRDefault="000000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递交材料经院方审核通过后，医院会发邮件通知正式商谈的具体时间地点，届时请带1份书面报价单（格式如下），要求密封，报价单和密封信封上加盖公司公章，现场递交。</w:t>
      </w:r>
    </w:p>
    <w:p w14:paraId="4C599231" w14:textId="77777777" w:rsidR="001A009B" w:rsidRDefault="001A009B">
      <w:pPr>
        <w:pStyle w:val="af0"/>
        <w:adjustRightInd w:val="0"/>
        <w:spacing w:beforeLines="50" w:before="156" w:afterLines="50" w:after="156" w:line="360" w:lineRule="auto"/>
        <w:ind w:left="703" w:firstLineChars="0" w:firstLine="0"/>
        <w:contextualSpacing/>
        <w:rPr>
          <w:rFonts w:ascii="宋体" w:eastAsia="宋体" w:hAnsi="宋体" w:hint="eastAsia"/>
          <w:b/>
          <w:color w:val="FF0000"/>
          <w:sz w:val="24"/>
          <w:szCs w:val="24"/>
          <w:u w:val="single"/>
        </w:rPr>
      </w:pPr>
    </w:p>
    <w:p w14:paraId="234A45D5" w14:textId="77777777" w:rsidR="001A009B" w:rsidRDefault="001A009B">
      <w:pPr>
        <w:pStyle w:val="af0"/>
        <w:adjustRightInd w:val="0"/>
        <w:spacing w:beforeLines="50" w:before="156" w:afterLines="50" w:after="156" w:line="360" w:lineRule="auto"/>
        <w:ind w:left="703" w:firstLineChars="0" w:firstLine="0"/>
        <w:contextualSpacing/>
        <w:rPr>
          <w:rFonts w:ascii="宋体" w:eastAsia="宋体" w:hAnsi="宋体" w:hint="eastAsia"/>
          <w:b/>
          <w:color w:val="FF0000"/>
          <w:sz w:val="24"/>
          <w:szCs w:val="24"/>
          <w:u w:val="single"/>
        </w:rPr>
        <w:sectPr w:rsidR="001A009B">
          <w:pgSz w:w="11906" w:h="16838"/>
          <w:pgMar w:top="1440" w:right="1416" w:bottom="1440" w:left="1560" w:header="851" w:footer="992" w:gutter="0"/>
          <w:cols w:space="425"/>
          <w:docGrid w:type="lines" w:linePitch="312"/>
        </w:sectPr>
      </w:pPr>
    </w:p>
    <w:p w14:paraId="7365C2A9" w14:textId="77777777" w:rsidR="001A009B" w:rsidRDefault="00000000">
      <w:pPr>
        <w:pStyle w:val="af0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9" w:name="_Hlk107847795"/>
      <w:r>
        <w:rPr>
          <w:rFonts w:ascii="方正仿宋_GBK" w:eastAsia="方正仿宋_GBK"/>
          <w:b/>
          <w:sz w:val="32"/>
        </w:rPr>
        <w:lastRenderedPageBreak/>
        <w:t>附件1：</w:t>
      </w:r>
    </w:p>
    <w:p w14:paraId="21E9B5C6" w14:textId="77777777" w:rsidR="001A009B" w:rsidRDefault="001A009B">
      <w:pPr>
        <w:rPr>
          <w:rFonts w:ascii="黑体" w:eastAsia="黑体"/>
          <w:sz w:val="32"/>
        </w:rPr>
      </w:pPr>
    </w:p>
    <w:p w14:paraId="1DEF2175" w14:textId="77777777" w:rsidR="001A009B" w:rsidRDefault="001A009B">
      <w:pPr>
        <w:spacing w:line="276" w:lineRule="auto"/>
        <w:jc w:val="center"/>
        <w:rPr>
          <w:rFonts w:ascii="黑体" w:eastAsia="黑体" w:hAnsi="宋体" w:hint="eastAsia"/>
          <w:sz w:val="24"/>
          <w:szCs w:val="52"/>
        </w:rPr>
      </w:pPr>
    </w:p>
    <w:p w14:paraId="79E345A4" w14:textId="77777777" w:rsidR="001A009B" w:rsidRDefault="00000000">
      <w:pPr>
        <w:widowControl/>
        <w:spacing w:line="500" w:lineRule="exact"/>
        <w:jc w:val="center"/>
        <w:rPr>
          <w:rFonts w:ascii="黑体" w:eastAsia="黑体" w:hAnsi="宋体" w:hint="eastAsia"/>
          <w:sz w:val="48"/>
          <w:szCs w:val="52"/>
        </w:rPr>
      </w:pPr>
      <w:r>
        <w:rPr>
          <w:rFonts w:ascii="黑体" w:eastAsia="黑体" w:hAnsi="宋体" w:hint="eastAsia"/>
          <w:sz w:val="48"/>
          <w:szCs w:val="52"/>
        </w:rPr>
        <w:t>威海市立医院</w:t>
      </w:r>
    </w:p>
    <w:p w14:paraId="1EF39100" w14:textId="77777777" w:rsidR="001A009B" w:rsidRDefault="00000000">
      <w:pPr>
        <w:spacing w:before="240" w:after="60"/>
        <w:jc w:val="center"/>
        <w:outlineLvl w:val="0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HIS数据库技术服务项目</w:t>
      </w:r>
    </w:p>
    <w:p w14:paraId="010E808D" w14:textId="77777777" w:rsidR="001A009B" w:rsidRDefault="00000000">
      <w:pPr>
        <w:spacing w:before="240" w:after="60"/>
        <w:jc w:val="center"/>
        <w:outlineLvl w:val="0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="黑体" w:eastAsia="黑体" w:hAnsi="宋体" w:hint="eastAsia"/>
          <w:sz w:val="48"/>
          <w:szCs w:val="52"/>
        </w:rPr>
        <w:t>编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号（202604-1）</w:t>
      </w:r>
    </w:p>
    <w:p w14:paraId="246642A5" w14:textId="77777777" w:rsidR="001A009B" w:rsidRDefault="001A009B">
      <w:pPr>
        <w:spacing w:line="480" w:lineRule="auto"/>
        <w:rPr>
          <w:b/>
          <w:sz w:val="72"/>
          <w:szCs w:val="80"/>
        </w:rPr>
      </w:pPr>
    </w:p>
    <w:p w14:paraId="021767DF" w14:textId="77777777" w:rsidR="001A009B" w:rsidRDefault="00000000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报</w:t>
      </w:r>
    </w:p>
    <w:p w14:paraId="56F89044" w14:textId="77777777" w:rsidR="001A009B" w:rsidRDefault="00000000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名</w:t>
      </w:r>
    </w:p>
    <w:p w14:paraId="18C37662" w14:textId="77777777" w:rsidR="001A009B" w:rsidRDefault="00000000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文</w:t>
      </w:r>
    </w:p>
    <w:p w14:paraId="1DA14F17" w14:textId="77777777" w:rsidR="001A009B" w:rsidRDefault="00000000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件</w:t>
      </w:r>
    </w:p>
    <w:p w14:paraId="5063F5C1" w14:textId="77777777" w:rsidR="001A009B" w:rsidRDefault="001A009B">
      <w:pPr>
        <w:rPr>
          <w:b/>
          <w:sz w:val="36"/>
          <w:szCs w:val="36"/>
        </w:rPr>
      </w:pPr>
    </w:p>
    <w:p w14:paraId="25D7C322" w14:textId="77777777" w:rsidR="001A009B" w:rsidRDefault="001A009B">
      <w:pPr>
        <w:rPr>
          <w:b/>
          <w:sz w:val="36"/>
          <w:szCs w:val="36"/>
        </w:rPr>
      </w:pPr>
    </w:p>
    <w:p w14:paraId="6165B6E8" w14:textId="77777777" w:rsidR="001A009B" w:rsidRDefault="001A009B">
      <w:pPr>
        <w:rPr>
          <w:b/>
          <w:sz w:val="36"/>
          <w:szCs w:val="36"/>
        </w:rPr>
      </w:pPr>
    </w:p>
    <w:p w14:paraId="1626CE08" w14:textId="77777777" w:rsidR="001A009B" w:rsidRDefault="00000000">
      <w:pPr>
        <w:jc w:val="center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单位名称：</w:t>
      </w:r>
      <w:r>
        <w:rPr>
          <w:rFonts w:ascii="黑体" w:eastAsia="黑体" w:hint="eastAsia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ascii="黑体" w:eastAsia="黑体" w:hint="eastAsia"/>
          <w:sz w:val="28"/>
          <w:szCs w:val="32"/>
          <w:u w:val="single"/>
        </w:rPr>
        <w:t xml:space="preserve"> </w:t>
      </w:r>
      <w:r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 w14:paraId="69BAC406" w14:textId="77777777" w:rsidR="001A009B" w:rsidRDefault="00000000">
      <w:pPr>
        <w:jc w:val="center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ascii="黑体" w:eastAsia="黑体" w:hint="eastAsia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 w14:paraId="3CFF0015" w14:textId="77777777" w:rsidR="001A009B" w:rsidRDefault="00000000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ascii="黑体" w:eastAsia="黑体" w:hint="eastAsia"/>
          <w:sz w:val="28"/>
          <w:szCs w:val="28"/>
        </w:rPr>
        <w:t>月</w:t>
      </w:r>
      <w:r>
        <w:rPr>
          <w:rFonts w:ascii="黑体" w:eastAsia="黑体" w:hint="eastAsia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ascii="黑体" w:eastAsia="黑体" w:hint="eastAsia"/>
          <w:sz w:val="28"/>
          <w:szCs w:val="28"/>
        </w:rPr>
        <w:t>日</w:t>
      </w:r>
    </w:p>
    <w:p w14:paraId="1DB300AB" w14:textId="77777777" w:rsidR="001A009B" w:rsidRDefault="001A009B">
      <w:pPr>
        <w:rPr>
          <w:b/>
          <w:sz w:val="36"/>
          <w:szCs w:val="36"/>
        </w:rPr>
        <w:sectPr w:rsidR="001A009B">
          <w:footerReference w:type="default" r:id="rId8"/>
          <w:pgSz w:w="11906" w:h="16838"/>
          <w:pgMar w:top="1440" w:right="1800" w:bottom="1440" w:left="1800" w:header="992" w:footer="992" w:gutter="0"/>
          <w:cols w:space="720"/>
          <w:docGrid w:type="lines" w:linePitch="312"/>
        </w:sectPr>
      </w:pPr>
    </w:p>
    <w:p w14:paraId="772D6E31" w14:textId="77777777" w:rsidR="001A009B" w:rsidRDefault="00000000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24E95858" w14:textId="77777777" w:rsidR="001A009B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ac"/>
        <w:tblW w:w="6666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905"/>
        <w:gridCol w:w="1443"/>
        <w:gridCol w:w="2318"/>
      </w:tblGrid>
      <w:tr w:rsidR="001A009B" w14:paraId="0FCFCDA4" w14:textId="7777777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FC44" w14:textId="77777777" w:rsidR="001A009B" w:rsidRDefault="00000000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项目名称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D71" w14:textId="77777777" w:rsidR="001A009B" w:rsidRDefault="00000000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报价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F7E" w14:textId="77777777" w:rsidR="001A009B" w:rsidRDefault="00000000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备注</w:t>
            </w:r>
          </w:p>
        </w:tc>
      </w:tr>
      <w:tr w:rsidR="001A009B" w14:paraId="29123814" w14:textId="7777777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064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E90" w14:textId="77777777" w:rsidR="001A009B" w:rsidRDefault="001A009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A07" w14:textId="77777777" w:rsidR="001A009B" w:rsidRDefault="00000000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服务期一年</w:t>
            </w:r>
          </w:p>
        </w:tc>
      </w:tr>
      <w:tr w:rsidR="001A009B" w14:paraId="57862232" w14:textId="7777777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2B8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350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F11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1A009B" w14:paraId="36AFD863" w14:textId="7777777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BE5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0F8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63A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1A009B" w14:paraId="4164406A" w14:textId="7777777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53A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FB94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EBB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1A009B" w14:paraId="2DBE55BF" w14:textId="77777777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C3D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AFCF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542" w14:textId="77777777" w:rsidR="001A009B" w:rsidRDefault="001A009B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</w:tbl>
    <w:p w14:paraId="79EC4205" w14:textId="77777777" w:rsidR="001A009B" w:rsidRDefault="001A009B"/>
    <w:p w14:paraId="77ADBE83" w14:textId="77777777" w:rsidR="001A009B" w:rsidRDefault="00000000">
      <w:pPr>
        <w:keepNext/>
        <w:keepLines/>
        <w:spacing w:before="100" w:beforeAutospacing="1" w:after="100" w:afterAutospacing="1"/>
        <w:jc w:val="left"/>
        <w:outlineLvl w:val="0"/>
        <w:rPr>
          <w:rFonts w:ascii="黑体" w:eastAsia="黑体" w:hAnsi="Calibri" w:cs="Times New Roman"/>
          <w:b/>
          <w:bCs/>
          <w:kern w:val="44"/>
          <w:sz w:val="36"/>
          <w:szCs w:val="44"/>
        </w:rPr>
      </w:pPr>
      <w:r>
        <w:rPr>
          <w:rFonts w:ascii="黑体" w:eastAsia="黑体" w:hAnsi="Calibri" w:cs="Times New Roman" w:hint="eastAsia"/>
          <w:b/>
          <w:bCs/>
          <w:kern w:val="44"/>
          <w:sz w:val="36"/>
          <w:szCs w:val="44"/>
        </w:rPr>
        <w:t>附件3：</w:t>
      </w:r>
    </w:p>
    <w:p w14:paraId="5F729BCD" w14:textId="77777777" w:rsidR="001A009B" w:rsidRDefault="00000000">
      <w:pPr>
        <w:keepNext/>
        <w:keepLines/>
        <w:spacing w:before="100" w:beforeAutospacing="1" w:after="100" w:afterAutospacing="1"/>
        <w:jc w:val="center"/>
        <w:outlineLvl w:val="0"/>
        <w:rPr>
          <w:rFonts w:ascii="黑体" w:eastAsia="黑体" w:hAnsi="Calibri" w:cs="Times New Roman"/>
          <w:b/>
          <w:bCs/>
          <w:kern w:val="44"/>
          <w:sz w:val="36"/>
          <w:szCs w:val="44"/>
        </w:rPr>
      </w:pPr>
      <w:r>
        <w:rPr>
          <w:rFonts w:ascii="黑体" w:eastAsia="黑体" w:hAnsi="Calibri" w:cs="Times New Roman" w:hint="eastAsia"/>
          <w:b/>
          <w:bCs/>
          <w:kern w:val="44"/>
          <w:sz w:val="36"/>
          <w:szCs w:val="44"/>
        </w:rPr>
        <w:t>威海市立医院招标采购</w:t>
      </w:r>
      <w:r>
        <w:rPr>
          <w:rFonts w:ascii="黑体" w:eastAsia="黑体" w:hAnsi="Calibri" w:cs="Times New Roman"/>
          <w:b/>
          <w:bCs/>
          <w:kern w:val="44"/>
          <w:sz w:val="36"/>
          <w:szCs w:val="44"/>
        </w:rPr>
        <w:t>项目报名</w:t>
      </w:r>
      <w:r>
        <w:rPr>
          <w:rFonts w:ascii="黑体" w:eastAsia="黑体" w:hAnsi="Calibri" w:cs="Times New Roman" w:hint="eastAsia"/>
          <w:b/>
          <w:bCs/>
          <w:kern w:val="44"/>
          <w:sz w:val="36"/>
          <w:szCs w:val="44"/>
        </w:rPr>
        <w:t>表</w:t>
      </w: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125"/>
        <w:gridCol w:w="2850"/>
        <w:gridCol w:w="2212"/>
        <w:gridCol w:w="2075"/>
        <w:gridCol w:w="1326"/>
      </w:tblGrid>
      <w:tr w:rsidR="001A009B" w14:paraId="7417AD97" w14:textId="77777777">
        <w:trPr>
          <w:trHeight w:hRule="exact" w:val="817"/>
          <w:jc w:val="center"/>
        </w:trPr>
        <w:tc>
          <w:tcPr>
            <w:tcW w:w="702" w:type="dxa"/>
            <w:vAlign w:val="center"/>
          </w:tcPr>
          <w:p w14:paraId="4ACFFD2F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588" w:type="dxa"/>
            <w:gridSpan w:val="5"/>
            <w:vAlign w:val="center"/>
          </w:tcPr>
          <w:p w14:paraId="2830DBA0" w14:textId="77777777" w:rsidR="001A009B" w:rsidRDefault="00000000">
            <w:pPr>
              <w:spacing w:before="240" w:after="60"/>
              <w:jc w:val="center"/>
              <w:outlineLvl w:val="0"/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44"/>
                <w:szCs w:val="44"/>
              </w:rPr>
              <w:t>HIS数据库技术服务项目</w:t>
            </w:r>
          </w:p>
          <w:p w14:paraId="75666403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5002F479" w14:textId="77777777">
        <w:trPr>
          <w:trHeight w:hRule="exact" w:val="525"/>
          <w:jc w:val="center"/>
        </w:trPr>
        <w:tc>
          <w:tcPr>
            <w:tcW w:w="702" w:type="dxa"/>
            <w:vAlign w:val="center"/>
          </w:tcPr>
          <w:p w14:paraId="4B6B6647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187" w:type="dxa"/>
            <w:gridSpan w:val="3"/>
            <w:vAlign w:val="center"/>
          </w:tcPr>
          <w:p w14:paraId="723F8556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项目信息</w:t>
            </w:r>
          </w:p>
        </w:tc>
        <w:tc>
          <w:tcPr>
            <w:tcW w:w="2075" w:type="dxa"/>
            <w:vAlign w:val="center"/>
          </w:tcPr>
          <w:p w14:paraId="09EB2264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相关附件名称</w:t>
            </w:r>
          </w:p>
        </w:tc>
        <w:tc>
          <w:tcPr>
            <w:tcW w:w="1326" w:type="dxa"/>
            <w:vAlign w:val="center"/>
          </w:tcPr>
          <w:p w14:paraId="1C930A68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附件页码</w:t>
            </w:r>
          </w:p>
        </w:tc>
      </w:tr>
      <w:tr w:rsidR="001A009B" w14:paraId="32F4D211" w14:textId="77777777">
        <w:trPr>
          <w:trHeight w:hRule="exact" w:val="475"/>
          <w:jc w:val="center"/>
        </w:trPr>
        <w:tc>
          <w:tcPr>
            <w:tcW w:w="702" w:type="dxa"/>
            <w:vMerge w:val="restart"/>
            <w:vAlign w:val="center"/>
          </w:tcPr>
          <w:p w14:paraId="1C69A4BE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 w14:paraId="1BE1DE40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vAlign w:val="center"/>
          </w:tcPr>
          <w:p w14:paraId="4317ECD4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公司名称</w:t>
            </w:r>
          </w:p>
        </w:tc>
        <w:tc>
          <w:tcPr>
            <w:tcW w:w="2212" w:type="dxa"/>
            <w:vAlign w:val="center"/>
          </w:tcPr>
          <w:p w14:paraId="07E567F9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vAlign w:val="center"/>
          </w:tcPr>
          <w:p w14:paraId="06D25E9A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①营业执照</w:t>
            </w:r>
          </w:p>
          <w:p w14:paraId="4F83F4B0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144EED5D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3D6DDC87" w14:textId="77777777">
        <w:trPr>
          <w:trHeight w:hRule="exact" w:val="451"/>
          <w:jc w:val="center"/>
        </w:trPr>
        <w:tc>
          <w:tcPr>
            <w:tcW w:w="702" w:type="dxa"/>
            <w:vMerge/>
            <w:vAlign w:val="center"/>
          </w:tcPr>
          <w:p w14:paraId="752BA260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60132AA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17016BEB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详细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vAlign w:val="center"/>
          </w:tcPr>
          <w:p w14:paraId="2C95C6C7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08F780CF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1A1547BD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054ACE98" w14:textId="77777777">
        <w:trPr>
          <w:trHeight w:hRule="exact" w:val="441"/>
          <w:jc w:val="center"/>
        </w:trPr>
        <w:tc>
          <w:tcPr>
            <w:tcW w:w="702" w:type="dxa"/>
            <w:vMerge/>
            <w:vAlign w:val="center"/>
          </w:tcPr>
          <w:p w14:paraId="3AB1E9BB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66077BC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4DDE481B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统一社会信用代码</w:t>
            </w:r>
          </w:p>
        </w:tc>
        <w:tc>
          <w:tcPr>
            <w:tcW w:w="2212" w:type="dxa"/>
            <w:vAlign w:val="center"/>
          </w:tcPr>
          <w:p w14:paraId="6381015C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671E002F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04F9FC25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543170EA" w14:textId="77777777">
        <w:trPr>
          <w:trHeight w:hRule="exact" w:val="540"/>
          <w:jc w:val="center"/>
        </w:trPr>
        <w:tc>
          <w:tcPr>
            <w:tcW w:w="702" w:type="dxa"/>
            <w:vMerge/>
            <w:vAlign w:val="center"/>
          </w:tcPr>
          <w:p w14:paraId="21E444B5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D2CA307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44772420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法定代表人姓名</w:t>
            </w:r>
          </w:p>
        </w:tc>
        <w:tc>
          <w:tcPr>
            <w:tcW w:w="2212" w:type="dxa"/>
            <w:vAlign w:val="center"/>
          </w:tcPr>
          <w:p w14:paraId="29B1BEA3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22EB32FB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340F90C4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369C9C73" w14:textId="77777777">
        <w:trPr>
          <w:trHeight w:hRule="exact" w:val="498"/>
          <w:jc w:val="center"/>
        </w:trPr>
        <w:tc>
          <w:tcPr>
            <w:tcW w:w="702" w:type="dxa"/>
            <w:vMerge w:val="restart"/>
            <w:vAlign w:val="center"/>
          </w:tcPr>
          <w:p w14:paraId="07C5A651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14:paraId="448A14B8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报名人</w:t>
            </w:r>
          </w:p>
          <w:p w14:paraId="00499F87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vAlign w:val="center"/>
          </w:tcPr>
          <w:p w14:paraId="2379B8DD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212" w:type="dxa"/>
            <w:vAlign w:val="center"/>
          </w:tcPr>
          <w:p w14:paraId="0FB5C052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vAlign w:val="center"/>
          </w:tcPr>
          <w:p w14:paraId="4A9FB6F8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Calibri"/>
                <w:sz w:val="24"/>
                <w:szCs w:val="24"/>
              </w:rPr>
              <w:t>②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法人授权委托书</w:t>
            </w:r>
          </w:p>
        </w:tc>
        <w:tc>
          <w:tcPr>
            <w:tcW w:w="1326" w:type="dxa"/>
            <w:vMerge w:val="restart"/>
            <w:vAlign w:val="center"/>
          </w:tcPr>
          <w:p w14:paraId="6C3B363C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0365F037" w14:textId="77777777">
        <w:trPr>
          <w:trHeight w:hRule="exact" w:val="786"/>
          <w:jc w:val="center"/>
        </w:trPr>
        <w:tc>
          <w:tcPr>
            <w:tcW w:w="702" w:type="dxa"/>
            <w:vMerge/>
            <w:vAlign w:val="center"/>
          </w:tcPr>
          <w:p w14:paraId="312ABCF9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FA06416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572C92B5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身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份</w:t>
            </w:r>
          </w:p>
        </w:tc>
        <w:tc>
          <w:tcPr>
            <w:tcW w:w="2212" w:type="dxa"/>
            <w:vAlign w:val="center"/>
          </w:tcPr>
          <w:p w14:paraId="6405071D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□法定代表人</w:t>
            </w:r>
          </w:p>
          <w:p w14:paraId="2FEEC9D0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□委托代理人</w:t>
            </w:r>
          </w:p>
        </w:tc>
        <w:tc>
          <w:tcPr>
            <w:tcW w:w="2075" w:type="dxa"/>
            <w:vMerge/>
            <w:vAlign w:val="center"/>
          </w:tcPr>
          <w:p w14:paraId="76C10813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665FC719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714D52AC" w14:textId="77777777">
        <w:trPr>
          <w:trHeight w:hRule="exact" w:val="428"/>
          <w:jc w:val="center"/>
        </w:trPr>
        <w:tc>
          <w:tcPr>
            <w:tcW w:w="702" w:type="dxa"/>
            <w:vMerge/>
            <w:vAlign w:val="center"/>
          </w:tcPr>
          <w:p w14:paraId="78BD1132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849933E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09A2708B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身份证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vAlign w:val="center"/>
          </w:tcPr>
          <w:p w14:paraId="37C42EC2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7C428D08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202973D4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7E36C129" w14:textId="77777777">
        <w:trPr>
          <w:trHeight w:hRule="exact" w:val="438"/>
          <w:jc w:val="center"/>
        </w:trPr>
        <w:tc>
          <w:tcPr>
            <w:tcW w:w="702" w:type="dxa"/>
            <w:vMerge/>
            <w:vAlign w:val="center"/>
          </w:tcPr>
          <w:p w14:paraId="3E697557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EC750F6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F79DCB5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联系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vAlign w:val="center"/>
          </w:tcPr>
          <w:p w14:paraId="311508F6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0F058CED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62FC257B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38ECA58E" w14:textId="77777777">
        <w:trPr>
          <w:trHeight w:hRule="exact" w:val="419"/>
          <w:jc w:val="center"/>
        </w:trPr>
        <w:tc>
          <w:tcPr>
            <w:tcW w:w="702" w:type="dxa"/>
            <w:vMerge/>
            <w:vAlign w:val="center"/>
          </w:tcPr>
          <w:p w14:paraId="159D4E2A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ECC55EF" w14:textId="77777777" w:rsidR="001A009B" w:rsidRDefault="001A009B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10097FE7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212" w:type="dxa"/>
            <w:vAlign w:val="center"/>
          </w:tcPr>
          <w:p w14:paraId="577C7EBC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5E16C684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2ACA9616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51D0E21C" w14:textId="77777777">
        <w:trPr>
          <w:trHeight w:hRule="exact" w:val="462"/>
          <w:jc w:val="center"/>
        </w:trPr>
        <w:tc>
          <w:tcPr>
            <w:tcW w:w="702" w:type="dxa"/>
            <w:vMerge w:val="restart"/>
            <w:vAlign w:val="center"/>
          </w:tcPr>
          <w:p w14:paraId="69981113" w14:textId="77777777" w:rsidR="001A009B" w:rsidRDefault="00000000">
            <w:pPr>
              <w:spacing w:line="400" w:lineRule="exact"/>
              <w:ind w:left="240" w:hangingChars="100" w:hanging="24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1125" w:type="dxa"/>
            <w:vMerge w:val="restart"/>
            <w:vAlign w:val="center"/>
          </w:tcPr>
          <w:p w14:paraId="09D3F39A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报名项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目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品信息</w:t>
            </w:r>
            <w:proofErr w:type="gramEnd"/>
          </w:p>
        </w:tc>
        <w:tc>
          <w:tcPr>
            <w:tcW w:w="2850" w:type="dxa"/>
            <w:vAlign w:val="center"/>
          </w:tcPr>
          <w:p w14:paraId="23350B6D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服务内容</w:t>
            </w:r>
          </w:p>
        </w:tc>
        <w:tc>
          <w:tcPr>
            <w:tcW w:w="2212" w:type="dxa"/>
            <w:vAlign w:val="center"/>
          </w:tcPr>
          <w:p w14:paraId="45041C14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vAlign w:val="center"/>
          </w:tcPr>
          <w:p w14:paraId="49B6100B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68925B99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41CA7845" w14:textId="77777777">
        <w:trPr>
          <w:trHeight w:hRule="exact" w:val="462"/>
          <w:jc w:val="center"/>
        </w:trPr>
        <w:tc>
          <w:tcPr>
            <w:tcW w:w="702" w:type="dxa"/>
            <w:vMerge/>
            <w:vAlign w:val="center"/>
          </w:tcPr>
          <w:p w14:paraId="557F2ABB" w14:textId="77777777" w:rsidR="001A009B" w:rsidRDefault="001A009B">
            <w:pPr>
              <w:spacing w:line="400" w:lineRule="exact"/>
              <w:ind w:left="240" w:hangingChars="100" w:hanging="24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A972A9E" w14:textId="77777777" w:rsidR="001A009B" w:rsidRDefault="001A009B">
            <w:pPr>
              <w:spacing w:line="400" w:lineRule="exact"/>
              <w:ind w:left="240" w:hangingChars="100" w:hanging="24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44AAB57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服务期限</w:t>
            </w:r>
          </w:p>
        </w:tc>
        <w:tc>
          <w:tcPr>
            <w:tcW w:w="2212" w:type="dxa"/>
            <w:vAlign w:val="center"/>
          </w:tcPr>
          <w:p w14:paraId="1F9C0E6F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14:paraId="40E28C65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4E30D0E3" w14:textId="77777777" w:rsidR="001A009B" w:rsidRDefault="001A009B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A009B" w14:paraId="5BBD0272" w14:textId="77777777">
        <w:trPr>
          <w:trHeight w:hRule="exact" w:val="931"/>
          <w:jc w:val="center"/>
        </w:trPr>
        <w:tc>
          <w:tcPr>
            <w:tcW w:w="702" w:type="dxa"/>
            <w:vAlign w:val="center"/>
          </w:tcPr>
          <w:p w14:paraId="0F74C6D0" w14:textId="77777777" w:rsidR="001A009B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1125" w:type="dxa"/>
            <w:vAlign w:val="center"/>
          </w:tcPr>
          <w:p w14:paraId="0DFBC194" w14:textId="77777777" w:rsidR="001A009B" w:rsidRDefault="0000000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信用信息</w:t>
            </w:r>
          </w:p>
        </w:tc>
        <w:tc>
          <w:tcPr>
            <w:tcW w:w="2850" w:type="dxa"/>
            <w:vAlign w:val="center"/>
          </w:tcPr>
          <w:p w14:paraId="0E3DFE18" w14:textId="77777777" w:rsidR="001A009B" w:rsidRDefault="00000000">
            <w:pPr>
              <w:spacing w:line="400" w:lineRule="exact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是否</w:t>
            </w:r>
            <w:r>
              <w:rPr>
                <w:rFonts w:ascii="宋体" w:eastAsia="宋体" w:hAnsi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vAlign w:val="center"/>
          </w:tcPr>
          <w:p w14:paraId="7B49A273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□是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□否</w:t>
            </w:r>
          </w:p>
        </w:tc>
        <w:tc>
          <w:tcPr>
            <w:tcW w:w="2075" w:type="dxa"/>
            <w:vAlign w:val="center"/>
          </w:tcPr>
          <w:p w14:paraId="52EA1DC5" w14:textId="77777777" w:rsidR="001A009B" w:rsidRDefault="00000000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Calibri"/>
                <w:sz w:val="24"/>
                <w:szCs w:val="24"/>
              </w:rPr>
              <w:t>③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信用中国报告</w:t>
            </w:r>
          </w:p>
        </w:tc>
        <w:tc>
          <w:tcPr>
            <w:tcW w:w="1326" w:type="dxa"/>
            <w:vAlign w:val="center"/>
          </w:tcPr>
          <w:p w14:paraId="7A85027A" w14:textId="77777777" w:rsidR="001A009B" w:rsidRDefault="001A009B">
            <w:pPr>
              <w:spacing w:line="400" w:lineRule="exact"/>
              <w:ind w:firstLineChars="300" w:firstLine="720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7D13C0A1" w14:textId="77777777" w:rsidR="001A009B" w:rsidRDefault="00000000">
      <w:pPr>
        <w:pStyle w:val="af0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 w:hint="eastAsia"/>
          <w:b/>
          <w:sz w:val="32"/>
        </w:rPr>
        <w:t>附件4：</w:t>
      </w:r>
    </w:p>
    <w:p w14:paraId="79D1CBEF" w14:textId="77777777" w:rsidR="001A009B" w:rsidRDefault="00000000">
      <w:pPr>
        <w:pStyle w:val="af0"/>
        <w:adjustRightInd w:val="0"/>
        <w:spacing w:before="160" w:after="160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c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A009B" w14:paraId="2A985B17" w14:textId="77777777">
        <w:trPr>
          <w:jc w:val="center"/>
        </w:trPr>
        <w:tc>
          <w:tcPr>
            <w:tcW w:w="2074" w:type="dxa"/>
            <w:vAlign w:val="center"/>
          </w:tcPr>
          <w:p w14:paraId="00897BF3" w14:textId="77777777" w:rsidR="001A009B" w:rsidRDefault="0000000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3564D0F3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7B0D28A" w14:textId="77777777" w:rsidR="001A009B" w:rsidRDefault="00000000">
            <w:pPr>
              <w:pStyle w:val="af0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558A02C0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1A009B" w14:paraId="1A907B15" w14:textId="77777777">
        <w:trPr>
          <w:jc w:val="center"/>
        </w:trPr>
        <w:tc>
          <w:tcPr>
            <w:tcW w:w="2074" w:type="dxa"/>
            <w:vAlign w:val="center"/>
          </w:tcPr>
          <w:p w14:paraId="31EB44F1" w14:textId="77777777" w:rsidR="001A009B" w:rsidRDefault="00000000">
            <w:pPr>
              <w:pStyle w:val="af0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9C0A53F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E90379A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5DB2075B" w14:textId="77777777" w:rsidR="001A009B" w:rsidRDefault="0000000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11D103EE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1A009B" w14:paraId="1047005A" w14:textId="77777777">
        <w:trPr>
          <w:jc w:val="center"/>
        </w:trPr>
        <w:tc>
          <w:tcPr>
            <w:tcW w:w="2074" w:type="dxa"/>
            <w:vAlign w:val="center"/>
          </w:tcPr>
          <w:p w14:paraId="33CEA241" w14:textId="77777777" w:rsidR="001A009B" w:rsidRDefault="0000000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19337859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69CB4EA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24D552E5" w14:textId="77777777" w:rsidR="001A009B" w:rsidRDefault="0000000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6D9E586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1A009B" w14:paraId="66C1EC21" w14:textId="77777777">
        <w:trPr>
          <w:jc w:val="center"/>
        </w:trPr>
        <w:tc>
          <w:tcPr>
            <w:tcW w:w="2074" w:type="dxa"/>
            <w:vAlign w:val="center"/>
          </w:tcPr>
          <w:p w14:paraId="0EE538CB" w14:textId="77777777" w:rsidR="001A009B" w:rsidRDefault="00000000">
            <w:pPr>
              <w:pStyle w:val="af0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0AC06ACA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2CD6CDA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DD593C6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593160E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1A009B" w14:paraId="03FAFCAB" w14:textId="77777777">
        <w:trPr>
          <w:jc w:val="center"/>
        </w:trPr>
        <w:tc>
          <w:tcPr>
            <w:tcW w:w="2074" w:type="dxa"/>
            <w:vAlign w:val="center"/>
          </w:tcPr>
          <w:p w14:paraId="388C8E0C" w14:textId="77777777" w:rsidR="001A009B" w:rsidRDefault="00000000">
            <w:pPr>
              <w:adjustRightInd w:val="0"/>
              <w:spacing w:line="360" w:lineRule="exact"/>
              <w:ind w:firstLineChars="100" w:firstLine="281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033236F5" w14:textId="77777777" w:rsidR="001A009B" w:rsidRDefault="00000000">
            <w:pPr>
              <w:pStyle w:val="af0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 w:hint="eastAsia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14:paraId="38730B41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30838393" w14:textId="77777777" w:rsidR="001A009B" w:rsidRDefault="001A009B">
            <w:pPr>
              <w:pStyle w:val="af0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405B6968" w14:textId="77777777" w:rsidR="001A009B" w:rsidRDefault="00000000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0DE78DCE" w14:textId="77777777" w:rsidR="001A009B" w:rsidRDefault="00000000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0737D535" w14:textId="77777777" w:rsidR="001A009B" w:rsidRDefault="00000000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lastRenderedPageBreak/>
              <w:t>二〇</w:t>
            </w:r>
            <w:r>
              <w:rPr>
                <w:rFonts w:ascii="方正仿宋_GBK" w:eastAsia="方正仿宋_GBK" w:hint="eastAsia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ascii="方正仿宋_GBK" w:eastAsia="方正仿宋_GBK" w:hint="eastAsia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ascii="方正仿宋_GBK" w:eastAsia="方正仿宋_GBK" w:hint="eastAsia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9"/>
    </w:tbl>
    <w:p w14:paraId="4EBBD841" w14:textId="77777777" w:rsidR="001A009B" w:rsidRDefault="001A009B">
      <w:pPr>
        <w:widowControl/>
        <w:jc w:val="left"/>
      </w:pPr>
    </w:p>
    <w:p w14:paraId="17640EEE" w14:textId="77777777" w:rsidR="001A009B" w:rsidRDefault="001A009B">
      <w:pPr>
        <w:widowControl/>
        <w:jc w:val="left"/>
      </w:pPr>
    </w:p>
    <w:p w14:paraId="749D87B7" w14:textId="77777777" w:rsidR="001A009B" w:rsidRDefault="001A009B">
      <w:pPr>
        <w:widowControl/>
        <w:jc w:val="left"/>
      </w:pPr>
    </w:p>
    <w:p w14:paraId="5A6C6DB7" w14:textId="77777777" w:rsidR="001A009B" w:rsidRDefault="00000000">
      <w:pPr>
        <w:pStyle w:val="af0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附件5：材料真实性及购销廉洁声明</w:t>
      </w:r>
    </w:p>
    <w:p w14:paraId="0CB9F79A" w14:textId="77777777" w:rsidR="001A009B" w:rsidRDefault="001A009B">
      <w:pPr>
        <w:pStyle w:val="af0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Cs/>
          <w:szCs w:val="21"/>
        </w:rPr>
      </w:pPr>
    </w:p>
    <w:p w14:paraId="555C748F" w14:textId="77777777" w:rsidR="001A009B" w:rsidRDefault="00000000">
      <w:pPr>
        <w:pStyle w:val="af0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 w:hint="eastAsia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14:paraId="56F072D5" w14:textId="77777777" w:rsidR="001A009B" w:rsidRDefault="00000000">
      <w:pPr>
        <w:pStyle w:val="af0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威海市立医院：</w:t>
      </w:r>
    </w:p>
    <w:p w14:paraId="617229E5" w14:textId="77777777" w:rsidR="001A009B" w:rsidRDefault="00000000">
      <w:pPr>
        <w:pStyle w:val="af0"/>
        <w:adjustRightInd w:val="0"/>
        <w:spacing w:before="160" w:after="160"/>
        <w:contextualSpacing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针对贵院此次采购，我公司郑重承诺：所提供资料真实有效，无任何虚假成分。如有虚假，由此产生的一切后果由本公司承担。</w:t>
      </w:r>
    </w:p>
    <w:p w14:paraId="73BE3232" w14:textId="77777777" w:rsidR="001A009B" w:rsidRDefault="00000000">
      <w:pPr>
        <w:pStyle w:val="af0"/>
        <w:adjustRightInd w:val="0"/>
        <w:spacing w:before="160" w:after="160"/>
        <w:contextualSpacing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6298999B" w14:textId="77777777" w:rsidR="001A009B" w:rsidRDefault="00000000">
      <w:pPr>
        <w:pStyle w:val="af0"/>
        <w:adjustRightInd w:val="0"/>
        <w:spacing w:before="160" w:after="160"/>
        <w:contextualSpacing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一、我方按照《民法典》及</w:t>
      </w:r>
      <w:proofErr w:type="gramStart"/>
      <w:r>
        <w:rPr>
          <w:rFonts w:ascii="宋体" w:eastAsia="宋体" w:hAnsi="宋体" w:hint="eastAsia"/>
          <w:bCs/>
          <w:szCs w:val="21"/>
        </w:rPr>
        <w:t>本承诺</w:t>
      </w:r>
      <w:proofErr w:type="gramEnd"/>
      <w:r>
        <w:rPr>
          <w:rFonts w:ascii="宋体" w:eastAsia="宋体" w:hAnsi="宋体" w:hint="eastAsia"/>
          <w:bCs/>
          <w:szCs w:val="21"/>
        </w:rPr>
        <w:t>购销医用耗材、试剂。</w:t>
      </w:r>
    </w:p>
    <w:p w14:paraId="1349A973" w14:textId="77777777" w:rsidR="001A009B" w:rsidRDefault="00000000">
      <w:pPr>
        <w:pStyle w:val="af0"/>
        <w:adjustRightInd w:val="0"/>
        <w:spacing w:before="160" w:after="160"/>
        <w:contextualSpacing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0BF667F6" w14:textId="77777777" w:rsidR="001A009B" w:rsidRDefault="00000000">
      <w:pPr>
        <w:pStyle w:val="af0"/>
        <w:adjustRightInd w:val="0"/>
        <w:spacing w:before="160" w:after="160"/>
        <w:contextualSpacing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三、我方指定销售代表承诺在工作时间到医院指定地点联系商谈，不到住院部、门诊部、医技科室等推销产品，</w:t>
      </w:r>
      <w:proofErr w:type="gramStart"/>
      <w:r>
        <w:rPr>
          <w:rFonts w:ascii="宋体" w:eastAsia="宋体" w:hAnsi="宋体" w:hint="eastAsia"/>
          <w:bCs/>
          <w:szCs w:val="21"/>
        </w:rPr>
        <w:t>不</w:t>
      </w:r>
      <w:proofErr w:type="gramEnd"/>
      <w:r>
        <w:rPr>
          <w:rFonts w:ascii="宋体" w:eastAsia="宋体" w:hAnsi="宋体" w:hint="eastAsia"/>
          <w:bCs/>
          <w:szCs w:val="21"/>
        </w:rPr>
        <w:t>借故与工作人员访谈并提供任何好处费等。</w:t>
      </w:r>
    </w:p>
    <w:p w14:paraId="06FF1147" w14:textId="77777777" w:rsidR="001A009B" w:rsidRDefault="00000000">
      <w:pPr>
        <w:pStyle w:val="af0"/>
        <w:adjustRightInd w:val="0"/>
        <w:spacing w:before="160" w:after="160"/>
        <w:contextualSpacing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 w14:paraId="02467A28" w14:textId="77777777" w:rsidR="001A009B" w:rsidRDefault="00000000">
      <w:pPr>
        <w:pStyle w:val="af0"/>
        <w:adjustRightInd w:val="0"/>
        <w:spacing w:before="160" w:after="160"/>
        <w:contextualSpacing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五、</w:t>
      </w:r>
      <w:proofErr w:type="gramStart"/>
      <w:r>
        <w:rPr>
          <w:rFonts w:ascii="宋体" w:eastAsia="宋体" w:hAnsi="宋体" w:hint="eastAsia"/>
          <w:bCs/>
          <w:szCs w:val="21"/>
        </w:rPr>
        <w:t>本承诺</w:t>
      </w:r>
      <w:proofErr w:type="gramEnd"/>
      <w:r>
        <w:rPr>
          <w:rFonts w:ascii="宋体" w:eastAsia="宋体" w:hAnsi="宋体" w:hint="eastAsia"/>
          <w:bCs/>
          <w:szCs w:val="21"/>
        </w:rPr>
        <w:t>作为产品购销协议的一部分，具有相同法律效力。</w:t>
      </w:r>
    </w:p>
    <w:p w14:paraId="64C90E32" w14:textId="77777777" w:rsidR="001A009B" w:rsidRDefault="001A009B">
      <w:pPr>
        <w:pStyle w:val="af0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Cs/>
          <w:szCs w:val="21"/>
        </w:rPr>
      </w:pPr>
    </w:p>
    <w:p w14:paraId="103280D1" w14:textId="77777777" w:rsidR="001A009B" w:rsidRDefault="001A009B">
      <w:pPr>
        <w:pStyle w:val="af0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Cs/>
          <w:szCs w:val="21"/>
        </w:rPr>
      </w:pPr>
    </w:p>
    <w:p w14:paraId="7C848493" w14:textId="77777777" w:rsidR="001A009B" w:rsidRDefault="001A009B">
      <w:pPr>
        <w:pStyle w:val="af0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Cs/>
          <w:szCs w:val="21"/>
        </w:rPr>
      </w:pPr>
    </w:p>
    <w:p w14:paraId="6E2B0388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Cs/>
          <w:szCs w:val="21"/>
        </w:rPr>
      </w:pPr>
    </w:p>
    <w:p w14:paraId="42A0C1F7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Cs/>
          <w:szCs w:val="21"/>
        </w:rPr>
      </w:pPr>
    </w:p>
    <w:p w14:paraId="02DEF384" w14:textId="77777777" w:rsidR="001A009B" w:rsidRDefault="00000000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公司（签章）</w:t>
      </w:r>
    </w:p>
    <w:p w14:paraId="3E30C906" w14:textId="77777777" w:rsidR="001A009B" w:rsidRDefault="00000000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年  月  日</w:t>
      </w:r>
    </w:p>
    <w:p w14:paraId="5E8F2985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5F2311FB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3FD1A3F7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57F0B035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1614B49C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3D5F3A92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635A75C3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4D73EC87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5B707CFC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5B34066D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4CC0EC44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5DBF3C16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642B27DA" w14:textId="77777777" w:rsidR="00C857E2" w:rsidRDefault="00C857E2">
      <w:pPr>
        <w:pStyle w:val="af0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 w:hint="eastAsia"/>
          <w:bCs/>
          <w:szCs w:val="21"/>
        </w:rPr>
      </w:pPr>
    </w:p>
    <w:p w14:paraId="709CBC40" w14:textId="77777777" w:rsidR="001A009B" w:rsidRDefault="00000000">
      <w:pPr>
        <w:pStyle w:val="af0"/>
        <w:adjustRightInd w:val="0"/>
        <w:spacing w:before="160" w:after="160"/>
        <w:ind w:firstLineChars="0" w:firstLine="0"/>
        <w:contextualSpacing/>
        <w:jc w:val="left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附件6：评分表</w:t>
      </w:r>
    </w:p>
    <w:p w14:paraId="47EEE89F" w14:textId="77777777" w:rsidR="001A009B" w:rsidRDefault="001A009B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 w:hint="eastAsia"/>
          <w:bCs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1210"/>
        <w:gridCol w:w="846"/>
        <w:gridCol w:w="5805"/>
      </w:tblGrid>
      <w:tr w:rsidR="001A009B" w14:paraId="74F5BFF0" w14:textId="77777777" w:rsidTr="00C857E2">
        <w:trPr>
          <w:trHeight w:val="680"/>
          <w:jc w:val="center"/>
        </w:trPr>
        <w:tc>
          <w:tcPr>
            <w:tcW w:w="594" w:type="pct"/>
            <w:vAlign w:val="center"/>
          </w:tcPr>
          <w:p w14:paraId="335F01E4" w14:textId="77777777" w:rsidR="001A009B" w:rsidRDefault="00000000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78" w:type="pct"/>
            <w:vAlign w:val="center"/>
          </w:tcPr>
          <w:p w14:paraId="5ED85168" w14:textId="77777777" w:rsidR="001A009B" w:rsidRDefault="00000000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评审内容</w:t>
            </w:r>
          </w:p>
        </w:tc>
        <w:tc>
          <w:tcPr>
            <w:tcW w:w="474" w:type="pct"/>
            <w:vAlign w:val="center"/>
          </w:tcPr>
          <w:p w14:paraId="2BB7EADC" w14:textId="77777777" w:rsidR="001A009B" w:rsidRDefault="00000000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254" w:type="pct"/>
            <w:vAlign w:val="center"/>
          </w:tcPr>
          <w:p w14:paraId="49B9B8DD" w14:textId="77777777" w:rsidR="001A009B" w:rsidRDefault="00000000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评分标准</w:t>
            </w:r>
          </w:p>
        </w:tc>
      </w:tr>
      <w:tr w:rsidR="001A009B" w14:paraId="2FD56640" w14:textId="77777777" w:rsidTr="00C857E2">
        <w:trPr>
          <w:trHeight w:val="680"/>
          <w:jc w:val="center"/>
        </w:trPr>
        <w:tc>
          <w:tcPr>
            <w:tcW w:w="594" w:type="pct"/>
            <w:vAlign w:val="center"/>
          </w:tcPr>
          <w:p w14:paraId="12D1493C" w14:textId="77777777" w:rsidR="001A009B" w:rsidRPr="00C857E2" w:rsidRDefault="00000000" w:rsidP="00C857E2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857E2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78" w:type="pct"/>
            <w:vAlign w:val="center"/>
          </w:tcPr>
          <w:p w14:paraId="01F33DC5" w14:textId="77777777" w:rsidR="001A009B" w:rsidRPr="00C857E2" w:rsidRDefault="00000000" w:rsidP="00C857E2">
            <w:pPr>
              <w:spacing w:line="276" w:lineRule="auto"/>
              <w:contextualSpacing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857E2">
              <w:rPr>
                <w:rFonts w:ascii="仿宋" w:eastAsia="仿宋" w:hAnsi="仿宋" w:cs="Times New Roman"/>
                <w:bCs/>
                <w:sz w:val="24"/>
                <w:szCs w:val="24"/>
              </w:rPr>
              <w:t>总报价</w:t>
            </w:r>
          </w:p>
        </w:tc>
        <w:tc>
          <w:tcPr>
            <w:tcW w:w="474" w:type="pct"/>
            <w:vAlign w:val="center"/>
          </w:tcPr>
          <w:p w14:paraId="6B95602B" w14:textId="1A853753" w:rsidR="001A009B" w:rsidRPr="00C857E2" w:rsidRDefault="00C857E2" w:rsidP="00C857E2">
            <w:pPr>
              <w:spacing w:line="276" w:lineRule="auto"/>
              <w:contextualSpacing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857E2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30</w:t>
            </w:r>
            <w:r w:rsidRPr="00C857E2">
              <w:rPr>
                <w:rFonts w:ascii="仿宋" w:eastAsia="仿宋" w:hAnsi="仿宋" w:cs="Times New Roman"/>
                <w:bCs/>
                <w:sz w:val="24"/>
                <w:szCs w:val="24"/>
              </w:rPr>
              <w:t>分</w:t>
            </w:r>
          </w:p>
        </w:tc>
        <w:tc>
          <w:tcPr>
            <w:tcW w:w="3254" w:type="pct"/>
            <w:vAlign w:val="center"/>
          </w:tcPr>
          <w:p w14:paraId="5C9734E7" w14:textId="77777777" w:rsidR="001A009B" w:rsidRPr="00C857E2" w:rsidRDefault="00000000" w:rsidP="00C857E2">
            <w:pPr>
              <w:spacing w:line="276" w:lineRule="auto"/>
              <w:contextualSpacing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857E2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满足招标文件要求且投标价格最低的投标报价为评标基准价，其价格分为满分。其他投标人的价格</w:t>
            </w:r>
            <w:proofErr w:type="gramStart"/>
            <w:r w:rsidRPr="00C857E2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分统一</w:t>
            </w:r>
            <w:proofErr w:type="gramEnd"/>
            <w:r w:rsidRPr="00C857E2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按照下列公式计算：投标报价得分=(评标基准价／投标报价)×30。</w:t>
            </w:r>
          </w:p>
        </w:tc>
      </w:tr>
      <w:tr w:rsidR="001A009B" w14:paraId="22813D3D" w14:textId="77777777" w:rsidTr="00C857E2">
        <w:trPr>
          <w:trHeight w:val="680"/>
          <w:jc w:val="center"/>
        </w:trPr>
        <w:tc>
          <w:tcPr>
            <w:tcW w:w="594" w:type="pct"/>
            <w:vAlign w:val="center"/>
          </w:tcPr>
          <w:p w14:paraId="4F71FC54" w14:textId="62EB40D3" w:rsidR="001A009B" w:rsidRPr="00C857E2" w:rsidRDefault="00C857E2" w:rsidP="00C857E2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857E2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62EA032C" w14:textId="1CFA90E9" w:rsidR="001A009B" w:rsidRPr="00C857E2" w:rsidRDefault="00C857E2" w:rsidP="00C857E2">
            <w:pPr>
              <w:spacing w:line="276" w:lineRule="auto"/>
              <w:contextualSpacing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857E2">
              <w:rPr>
                <w:rFonts w:ascii="仿宋" w:eastAsia="仿宋" w:hAnsi="仿宋" w:cs="Times New Roman"/>
                <w:bCs/>
                <w:sz w:val="24"/>
                <w:szCs w:val="24"/>
              </w:rPr>
              <w:t>服务团队成员能力</w:t>
            </w:r>
          </w:p>
        </w:tc>
        <w:tc>
          <w:tcPr>
            <w:tcW w:w="474" w:type="pct"/>
            <w:vAlign w:val="center"/>
          </w:tcPr>
          <w:p w14:paraId="468894F6" w14:textId="7FE06E0A" w:rsidR="001A009B" w:rsidRPr="00C857E2" w:rsidRDefault="00C857E2" w:rsidP="00C857E2">
            <w:pPr>
              <w:spacing w:line="276" w:lineRule="auto"/>
              <w:contextualSpacing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 w:rsidRPr="00C857E2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10</w:t>
            </w:r>
            <w:r w:rsidRPr="00C857E2">
              <w:rPr>
                <w:rFonts w:ascii="仿宋" w:eastAsia="仿宋" w:hAnsi="仿宋" w:cs="Times New Roman"/>
                <w:bCs/>
                <w:sz w:val="24"/>
                <w:szCs w:val="24"/>
              </w:rPr>
              <w:t>分</w:t>
            </w:r>
          </w:p>
        </w:tc>
        <w:tc>
          <w:tcPr>
            <w:tcW w:w="3254" w:type="pct"/>
            <w:vAlign w:val="center"/>
          </w:tcPr>
          <w:p w14:paraId="3D22DD0B" w14:textId="67FC486C" w:rsidR="00DC0295" w:rsidRPr="00DC0295" w:rsidRDefault="00DC0295" w:rsidP="00DC0295">
            <w:pPr>
              <w:spacing w:line="276" w:lineRule="auto"/>
              <w:contextualSpacing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具备</w:t>
            </w:r>
            <w:r w:rsidRPr="00DC0295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3年及以上</w:t>
            </w:r>
            <w:r w:rsidRPr="00DC0295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HIS数据库分布式系统运维实战经验者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，具有数据库分布式认证（5年以上认证）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，得</w:t>
            </w:r>
            <w:r w:rsidRPr="00DC0295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5分；</w:t>
            </w:r>
          </w:p>
          <w:p w14:paraId="7D86BD98" w14:textId="42A4E8F9" w:rsidR="00DC0295" w:rsidRPr="00DC0295" w:rsidRDefault="00DC0295" w:rsidP="00DC0295">
            <w:pPr>
              <w:spacing w:line="276" w:lineRule="auto"/>
              <w:contextualSpacing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具备</w:t>
            </w:r>
            <w:r w:rsidRPr="00DC0295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2年及以上（不足3年）相关经验者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，具有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数据库分布式认证（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年以上认证）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，得</w:t>
            </w:r>
            <w:r w:rsidRPr="00DC0295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3分；</w:t>
            </w:r>
          </w:p>
          <w:p w14:paraId="35245ED0" w14:textId="0441BB88" w:rsidR="00DC0295" w:rsidRPr="00DC0295" w:rsidRDefault="00DC0295" w:rsidP="00DC0295">
            <w:pPr>
              <w:spacing w:line="276" w:lineRule="auto"/>
              <w:contextualSpacing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具备</w:t>
            </w:r>
            <w:r w:rsidRPr="00DC0295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2年以下（含1年）相关经验者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，具有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数据库分布式认证（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="006C3D83">
              <w:rPr>
                <w:rFonts w:ascii="仿宋" w:eastAsia="仿宋" w:hAnsi="仿宋" w:cs="Times New Roman" w:hint="eastAsia"/>
                <w:sz w:val="24"/>
                <w:szCs w:val="24"/>
              </w:rPr>
              <w:t>年以上认证）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，得</w:t>
            </w:r>
            <w:r w:rsidRPr="00DC0295">
              <w:rPr>
                <w:rFonts w:ascii="Calibri" w:eastAsia="仿宋" w:hAnsi="Calibri" w:cs="Calibri"/>
                <w:sz w:val="24"/>
                <w:szCs w:val="24"/>
              </w:rPr>
              <w:t> </w:t>
            </w: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2分；</w:t>
            </w:r>
          </w:p>
          <w:p w14:paraId="21F08093" w14:textId="66B20395" w:rsidR="00DC0295" w:rsidRPr="00DC0295" w:rsidRDefault="00DC0295" w:rsidP="00DC0295">
            <w:pPr>
              <w:spacing w:line="276" w:lineRule="auto"/>
              <w:contextualSpacing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无HIS数据库分布式系统运</w:t>
            </w:r>
            <w:proofErr w:type="gramStart"/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维经验</w:t>
            </w:r>
            <w:proofErr w:type="gramEnd"/>
            <w:r w:rsidRPr="00DC0295">
              <w:rPr>
                <w:rFonts w:ascii="仿宋" w:eastAsia="仿宋" w:hAnsi="仿宋" w:cs="Times New Roman"/>
                <w:sz w:val="24"/>
                <w:szCs w:val="24"/>
              </w:rPr>
              <w:t>者，不得分。</w:t>
            </w:r>
          </w:p>
        </w:tc>
      </w:tr>
      <w:tr w:rsidR="001A009B" w14:paraId="693ADDEE" w14:textId="77777777" w:rsidTr="00C857E2">
        <w:trPr>
          <w:trHeight w:val="680"/>
          <w:jc w:val="center"/>
        </w:trPr>
        <w:tc>
          <w:tcPr>
            <w:tcW w:w="594" w:type="pct"/>
            <w:vAlign w:val="center"/>
          </w:tcPr>
          <w:p w14:paraId="3CF2B9FE" w14:textId="2E1D9F29" w:rsidR="001A009B" w:rsidRDefault="00C857E2" w:rsidP="00C857E2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678" w:type="pct"/>
            <w:vAlign w:val="center"/>
          </w:tcPr>
          <w:p w14:paraId="46D618BE" w14:textId="77777777" w:rsidR="001A009B" w:rsidRDefault="00000000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服务方案</w:t>
            </w:r>
          </w:p>
        </w:tc>
        <w:tc>
          <w:tcPr>
            <w:tcW w:w="474" w:type="pct"/>
            <w:vAlign w:val="center"/>
          </w:tcPr>
          <w:p w14:paraId="1E801834" w14:textId="32D9B63B" w:rsidR="001A009B" w:rsidRDefault="00C857E2">
            <w:pPr>
              <w:spacing w:line="276" w:lineRule="auto"/>
              <w:contextualSpacing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60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分</w:t>
            </w:r>
          </w:p>
        </w:tc>
        <w:tc>
          <w:tcPr>
            <w:tcW w:w="3254" w:type="pct"/>
            <w:vAlign w:val="center"/>
          </w:tcPr>
          <w:p w14:paraId="332D3AF0" w14:textId="246E4887" w:rsidR="001A009B" w:rsidRDefault="00000000">
            <w:pPr>
              <w:spacing w:line="276" w:lineRule="auto"/>
              <w:contextualSpacing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根据报价单位服务方案科学性、合理性、完善性；工作内容是否齐全，工作方法、工作流程是否合理有效，实施要点是否分析透彻且有针对性，由磋商小组在1-</w:t>
            </w:r>
            <w:r w:rsidR="00C857E2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60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分之间酌情打分。</w:t>
            </w:r>
          </w:p>
        </w:tc>
      </w:tr>
    </w:tbl>
    <w:p w14:paraId="1260DE03" w14:textId="77777777" w:rsidR="001A009B" w:rsidRDefault="001A009B">
      <w:pPr>
        <w:rPr>
          <w:bCs/>
        </w:rPr>
      </w:pPr>
    </w:p>
    <w:sectPr w:rsidR="001A009B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3598" w14:textId="77777777" w:rsidR="00B55A29" w:rsidRDefault="00B55A29">
      <w:r>
        <w:separator/>
      </w:r>
    </w:p>
  </w:endnote>
  <w:endnote w:type="continuationSeparator" w:id="0">
    <w:p w14:paraId="268BC8AA" w14:textId="77777777" w:rsidR="00B55A29" w:rsidRDefault="00B5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0841DBD-4699-41F4-8644-30AAF6E3B1FC}"/>
    <w:embedBold r:id="rId2" w:subsetted="1" w:fontKey="{E8904BBB-2F04-46B5-9F1E-61801B69D8A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3" w:fontKey="{AE0DBBB9-7F82-4C02-9B05-20047E0B1A80}"/>
    <w:embedBold r:id="rId4" w:fontKey="{F557B5A0-1A2A-4298-9609-474A90653CF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37A36C2C-1E7F-4F01-8E34-1C530F187443}"/>
    <w:embedBold r:id="rId6" w:subsetted="1" w:fontKey="{E4456BD6-0984-4FAE-B926-969771135F75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F96CFD8A-B051-4C74-8FBD-319777B8A7E4}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8" w:fontKey="{325F4217-176E-4FE3-8D7A-DE3D60EB273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9" w:subsetted="1" w:fontKey="{1123C958-B029-498B-BB7A-FB0078EB843E}"/>
    <w:embedBold r:id="rId10" w:subsetted="1" w:fontKey="{2C1F2CB5-D539-485E-954D-95DEC294810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DEF1" w14:textId="77777777" w:rsidR="001A009B" w:rsidRDefault="001A00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F92F" w14:textId="77777777" w:rsidR="00B55A29" w:rsidRDefault="00B55A29">
      <w:r>
        <w:separator/>
      </w:r>
    </w:p>
  </w:footnote>
  <w:footnote w:type="continuationSeparator" w:id="0">
    <w:p w14:paraId="1A6A8556" w14:textId="77777777" w:rsidR="00B55A29" w:rsidRDefault="00B5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B05367"/>
    <w:multiLevelType w:val="singleLevel"/>
    <w:tmpl w:val="E4B0536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437CD21"/>
    <w:multiLevelType w:val="singleLevel"/>
    <w:tmpl w:val="F437CD2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2A103C0"/>
    <w:multiLevelType w:val="multilevel"/>
    <w:tmpl w:val="02A103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B36587"/>
    <w:multiLevelType w:val="multilevel"/>
    <w:tmpl w:val="04B36587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750F4"/>
    <w:multiLevelType w:val="multilevel"/>
    <w:tmpl w:val="B244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D1798"/>
    <w:multiLevelType w:val="multilevel"/>
    <w:tmpl w:val="112D17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EC3DAF"/>
    <w:multiLevelType w:val="multilevel"/>
    <w:tmpl w:val="11EC3DAF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96116B"/>
    <w:multiLevelType w:val="multilevel"/>
    <w:tmpl w:val="1396116B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5E030C"/>
    <w:multiLevelType w:val="multilevel"/>
    <w:tmpl w:val="145E03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5F252A"/>
    <w:multiLevelType w:val="multilevel"/>
    <w:tmpl w:val="145F25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E653C2"/>
    <w:multiLevelType w:val="multilevel"/>
    <w:tmpl w:val="15E653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E80755"/>
    <w:multiLevelType w:val="multilevel"/>
    <w:tmpl w:val="15E80755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0F2C8E"/>
    <w:multiLevelType w:val="multilevel"/>
    <w:tmpl w:val="180F2C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687A24"/>
    <w:multiLevelType w:val="multilevel"/>
    <w:tmpl w:val="18687A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FF0F31"/>
    <w:multiLevelType w:val="multilevel"/>
    <w:tmpl w:val="19FF0F31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3C6F28"/>
    <w:multiLevelType w:val="multilevel"/>
    <w:tmpl w:val="1F3C6F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05320E"/>
    <w:multiLevelType w:val="multilevel"/>
    <w:tmpl w:val="2305320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375E34"/>
    <w:multiLevelType w:val="multilevel"/>
    <w:tmpl w:val="29375E3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3163B3"/>
    <w:multiLevelType w:val="multilevel"/>
    <w:tmpl w:val="2A3163B3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97F06"/>
    <w:multiLevelType w:val="multilevel"/>
    <w:tmpl w:val="2B297F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3D46E7"/>
    <w:multiLevelType w:val="multilevel"/>
    <w:tmpl w:val="303D46E7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6C7137"/>
    <w:multiLevelType w:val="multilevel"/>
    <w:tmpl w:val="336C7137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4C07B2"/>
    <w:multiLevelType w:val="multilevel"/>
    <w:tmpl w:val="384C07B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D864E3"/>
    <w:multiLevelType w:val="multilevel"/>
    <w:tmpl w:val="38D864E3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E668B4"/>
    <w:multiLevelType w:val="multilevel"/>
    <w:tmpl w:val="39E668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72E1C"/>
    <w:multiLevelType w:val="multilevel"/>
    <w:tmpl w:val="41C72E1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2F3A7B"/>
    <w:multiLevelType w:val="multilevel"/>
    <w:tmpl w:val="422F3A7B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663EF7"/>
    <w:multiLevelType w:val="multilevel"/>
    <w:tmpl w:val="44663EF7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A1A04"/>
    <w:multiLevelType w:val="multilevel"/>
    <w:tmpl w:val="47AA1A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244FEA"/>
    <w:multiLevelType w:val="multilevel"/>
    <w:tmpl w:val="48244F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7C3150"/>
    <w:multiLevelType w:val="multilevel"/>
    <w:tmpl w:val="527C315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3F6BA4"/>
    <w:multiLevelType w:val="multilevel"/>
    <w:tmpl w:val="533F6B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36230F"/>
    <w:multiLevelType w:val="multilevel"/>
    <w:tmpl w:val="5636230F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F53FBA"/>
    <w:multiLevelType w:val="multilevel"/>
    <w:tmpl w:val="56F53F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DE70BC"/>
    <w:multiLevelType w:val="multilevel"/>
    <w:tmpl w:val="59DE70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540910"/>
    <w:multiLevelType w:val="multilevel"/>
    <w:tmpl w:val="6254091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DE1961"/>
    <w:multiLevelType w:val="singleLevel"/>
    <w:tmpl w:val="63DE19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6A660730"/>
    <w:multiLevelType w:val="multilevel"/>
    <w:tmpl w:val="6A6607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1A792B"/>
    <w:multiLevelType w:val="multilevel"/>
    <w:tmpl w:val="6C1A792B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7C0C61"/>
    <w:multiLevelType w:val="multilevel"/>
    <w:tmpl w:val="6D7C0C61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692754"/>
    <w:multiLevelType w:val="multilevel"/>
    <w:tmpl w:val="7169275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9F7EFB"/>
    <w:multiLevelType w:val="multilevel"/>
    <w:tmpl w:val="729F7EFB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4454B8"/>
    <w:multiLevelType w:val="multilevel"/>
    <w:tmpl w:val="7A4454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553D5A"/>
    <w:multiLevelType w:val="multilevel"/>
    <w:tmpl w:val="7B553D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DC0A19"/>
    <w:multiLevelType w:val="multilevel"/>
    <w:tmpl w:val="7BDC0A19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E773E3"/>
    <w:multiLevelType w:val="multilevel"/>
    <w:tmpl w:val="7CE773E3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1864B6"/>
    <w:multiLevelType w:val="multilevel"/>
    <w:tmpl w:val="7D1864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8564498">
    <w:abstractNumId w:val="36"/>
  </w:num>
  <w:num w:numId="2" w16cid:durableId="933897467">
    <w:abstractNumId w:val="0"/>
  </w:num>
  <w:num w:numId="3" w16cid:durableId="357121207">
    <w:abstractNumId w:val="1"/>
  </w:num>
  <w:num w:numId="4" w16cid:durableId="326401587">
    <w:abstractNumId w:val="37"/>
  </w:num>
  <w:num w:numId="5" w16cid:durableId="1057045774">
    <w:abstractNumId w:val="13"/>
  </w:num>
  <w:num w:numId="6" w16cid:durableId="2007587979">
    <w:abstractNumId w:val="9"/>
  </w:num>
  <w:num w:numId="7" w16cid:durableId="1738623240">
    <w:abstractNumId w:val="46"/>
  </w:num>
  <w:num w:numId="8" w16cid:durableId="335887713">
    <w:abstractNumId w:val="16"/>
  </w:num>
  <w:num w:numId="9" w16cid:durableId="87242480">
    <w:abstractNumId w:val="11"/>
  </w:num>
  <w:num w:numId="10" w16cid:durableId="806049938">
    <w:abstractNumId w:val="17"/>
  </w:num>
  <w:num w:numId="11" w16cid:durableId="1246300364">
    <w:abstractNumId w:val="15"/>
  </w:num>
  <w:num w:numId="12" w16cid:durableId="1917977751">
    <w:abstractNumId w:val="34"/>
  </w:num>
  <w:num w:numId="13" w16cid:durableId="132723865">
    <w:abstractNumId w:val="41"/>
  </w:num>
  <w:num w:numId="14" w16cid:durableId="196084189">
    <w:abstractNumId w:val="35"/>
  </w:num>
  <w:num w:numId="15" w16cid:durableId="1984264425">
    <w:abstractNumId w:val="31"/>
  </w:num>
  <w:num w:numId="16" w16cid:durableId="1491630567">
    <w:abstractNumId w:val="8"/>
  </w:num>
  <w:num w:numId="17" w16cid:durableId="504055884">
    <w:abstractNumId w:val="40"/>
  </w:num>
  <w:num w:numId="18" w16cid:durableId="737705556">
    <w:abstractNumId w:val="20"/>
  </w:num>
  <w:num w:numId="19" w16cid:durableId="1663315349">
    <w:abstractNumId w:val="26"/>
  </w:num>
  <w:num w:numId="20" w16cid:durableId="176311752">
    <w:abstractNumId w:val="7"/>
  </w:num>
  <w:num w:numId="21" w16cid:durableId="1466893906">
    <w:abstractNumId w:val="14"/>
  </w:num>
  <w:num w:numId="22" w16cid:durableId="1409882349">
    <w:abstractNumId w:val="25"/>
  </w:num>
  <w:num w:numId="23" w16cid:durableId="723717476">
    <w:abstractNumId w:val="39"/>
  </w:num>
  <w:num w:numId="24" w16cid:durableId="1961649669">
    <w:abstractNumId w:val="32"/>
  </w:num>
  <w:num w:numId="25" w16cid:durableId="1100879476">
    <w:abstractNumId w:val="19"/>
  </w:num>
  <w:num w:numId="26" w16cid:durableId="2103796123">
    <w:abstractNumId w:val="33"/>
  </w:num>
  <w:num w:numId="27" w16cid:durableId="11300292">
    <w:abstractNumId w:val="6"/>
  </w:num>
  <w:num w:numId="28" w16cid:durableId="870997956">
    <w:abstractNumId w:val="5"/>
  </w:num>
  <w:num w:numId="29" w16cid:durableId="1607031652">
    <w:abstractNumId w:val="21"/>
  </w:num>
  <w:num w:numId="30" w16cid:durableId="177157897">
    <w:abstractNumId w:val="12"/>
  </w:num>
  <w:num w:numId="31" w16cid:durableId="1767993502">
    <w:abstractNumId w:val="30"/>
  </w:num>
  <w:num w:numId="32" w16cid:durableId="1470322589">
    <w:abstractNumId w:val="38"/>
  </w:num>
  <w:num w:numId="33" w16cid:durableId="29032755">
    <w:abstractNumId w:val="18"/>
  </w:num>
  <w:num w:numId="34" w16cid:durableId="451941340">
    <w:abstractNumId w:val="22"/>
  </w:num>
  <w:num w:numId="35" w16cid:durableId="1478378464">
    <w:abstractNumId w:val="42"/>
  </w:num>
  <w:num w:numId="36" w16cid:durableId="437987786">
    <w:abstractNumId w:val="43"/>
  </w:num>
  <w:num w:numId="37" w16cid:durableId="1237744897">
    <w:abstractNumId w:val="45"/>
  </w:num>
  <w:num w:numId="38" w16cid:durableId="972055570">
    <w:abstractNumId w:val="2"/>
  </w:num>
  <w:num w:numId="39" w16cid:durableId="1251089005">
    <w:abstractNumId w:val="27"/>
  </w:num>
  <w:num w:numId="40" w16cid:durableId="1232735735">
    <w:abstractNumId w:val="3"/>
  </w:num>
  <w:num w:numId="41" w16cid:durableId="227613564">
    <w:abstractNumId w:val="29"/>
  </w:num>
  <w:num w:numId="42" w16cid:durableId="1072510190">
    <w:abstractNumId w:val="44"/>
  </w:num>
  <w:num w:numId="43" w16cid:durableId="1717463810">
    <w:abstractNumId w:val="23"/>
  </w:num>
  <w:num w:numId="44" w16cid:durableId="2025403394">
    <w:abstractNumId w:val="24"/>
  </w:num>
  <w:num w:numId="45" w16cid:durableId="411705537">
    <w:abstractNumId w:val="10"/>
  </w:num>
  <w:num w:numId="46" w16cid:durableId="148136789">
    <w:abstractNumId w:val="28"/>
  </w:num>
  <w:num w:numId="47" w16cid:durableId="350884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DE1NmQ1ZWE2YTdhM2IyOGE0MTkyMjhmYjVhZm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60FF2"/>
    <w:rsid w:val="00161EB4"/>
    <w:rsid w:val="00182C40"/>
    <w:rsid w:val="001A009B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3425C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1809"/>
    <w:rsid w:val="006027F4"/>
    <w:rsid w:val="00634045"/>
    <w:rsid w:val="006714B2"/>
    <w:rsid w:val="006A53BD"/>
    <w:rsid w:val="006C3D83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5290A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249E"/>
    <w:rsid w:val="009F3F5C"/>
    <w:rsid w:val="00A009A1"/>
    <w:rsid w:val="00A12D78"/>
    <w:rsid w:val="00A171EB"/>
    <w:rsid w:val="00A21F59"/>
    <w:rsid w:val="00A26F5A"/>
    <w:rsid w:val="00A301F1"/>
    <w:rsid w:val="00A323AD"/>
    <w:rsid w:val="00A47729"/>
    <w:rsid w:val="00A47A1D"/>
    <w:rsid w:val="00A805C2"/>
    <w:rsid w:val="00AF02D9"/>
    <w:rsid w:val="00B04FF3"/>
    <w:rsid w:val="00B2149A"/>
    <w:rsid w:val="00B55A29"/>
    <w:rsid w:val="00B95B0F"/>
    <w:rsid w:val="00BB3206"/>
    <w:rsid w:val="00BB4623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857E2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C0295"/>
    <w:rsid w:val="00DE4027"/>
    <w:rsid w:val="00E1636A"/>
    <w:rsid w:val="00E2285D"/>
    <w:rsid w:val="00E23FFC"/>
    <w:rsid w:val="00E268AF"/>
    <w:rsid w:val="00E316DB"/>
    <w:rsid w:val="00E4259C"/>
    <w:rsid w:val="00E9203B"/>
    <w:rsid w:val="00E92354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2C10405"/>
    <w:rsid w:val="032853BC"/>
    <w:rsid w:val="033C5388"/>
    <w:rsid w:val="038068C0"/>
    <w:rsid w:val="05271CE3"/>
    <w:rsid w:val="06EC78A0"/>
    <w:rsid w:val="0B385885"/>
    <w:rsid w:val="0F97167D"/>
    <w:rsid w:val="125A4DEF"/>
    <w:rsid w:val="137F534D"/>
    <w:rsid w:val="13E97A8B"/>
    <w:rsid w:val="13EE7E6C"/>
    <w:rsid w:val="16EF04BD"/>
    <w:rsid w:val="1AFE1664"/>
    <w:rsid w:val="1CC35F44"/>
    <w:rsid w:val="1CE4719A"/>
    <w:rsid w:val="206029C1"/>
    <w:rsid w:val="20B7141E"/>
    <w:rsid w:val="22220DE5"/>
    <w:rsid w:val="22C713AB"/>
    <w:rsid w:val="22F43A1F"/>
    <w:rsid w:val="24B730FC"/>
    <w:rsid w:val="2805210F"/>
    <w:rsid w:val="28576CEA"/>
    <w:rsid w:val="297325AA"/>
    <w:rsid w:val="2990140F"/>
    <w:rsid w:val="2D216A3C"/>
    <w:rsid w:val="2E8E6608"/>
    <w:rsid w:val="31B006DA"/>
    <w:rsid w:val="33E617BD"/>
    <w:rsid w:val="34FC59D1"/>
    <w:rsid w:val="36125141"/>
    <w:rsid w:val="366D5496"/>
    <w:rsid w:val="3CB37024"/>
    <w:rsid w:val="3CF44D14"/>
    <w:rsid w:val="3E7C6B56"/>
    <w:rsid w:val="40271B38"/>
    <w:rsid w:val="40966984"/>
    <w:rsid w:val="42132182"/>
    <w:rsid w:val="43063938"/>
    <w:rsid w:val="444572B4"/>
    <w:rsid w:val="45E37C15"/>
    <w:rsid w:val="47CB3ECE"/>
    <w:rsid w:val="48161295"/>
    <w:rsid w:val="49687BBC"/>
    <w:rsid w:val="4A3F7D16"/>
    <w:rsid w:val="4BAD7DD3"/>
    <w:rsid w:val="4D411BCB"/>
    <w:rsid w:val="518065BB"/>
    <w:rsid w:val="532C00AA"/>
    <w:rsid w:val="534D6638"/>
    <w:rsid w:val="54ED5DAB"/>
    <w:rsid w:val="5573450E"/>
    <w:rsid w:val="55D954BE"/>
    <w:rsid w:val="55FE7053"/>
    <w:rsid w:val="567403EA"/>
    <w:rsid w:val="5B9571D0"/>
    <w:rsid w:val="5D2E5C71"/>
    <w:rsid w:val="61DE16F5"/>
    <w:rsid w:val="65D26704"/>
    <w:rsid w:val="690C7274"/>
    <w:rsid w:val="698D1AEB"/>
    <w:rsid w:val="6B051DF2"/>
    <w:rsid w:val="6BA84C7A"/>
    <w:rsid w:val="7004395F"/>
    <w:rsid w:val="7048218F"/>
    <w:rsid w:val="70C15D8C"/>
    <w:rsid w:val="73476803"/>
    <w:rsid w:val="73C06E35"/>
    <w:rsid w:val="74F94E64"/>
    <w:rsid w:val="759624FB"/>
    <w:rsid w:val="75DE6045"/>
    <w:rsid w:val="76B92C06"/>
    <w:rsid w:val="77724C80"/>
    <w:rsid w:val="78612E89"/>
    <w:rsid w:val="78DB4966"/>
    <w:rsid w:val="7A083343"/>
    <w:rsid w:val="7A0A71CB"/>
    <w:rsid w:val="7B4C1F62"/>
    <w:rsid w:val="7B9D6F7B"/>
    <w:rsid w:val="7CA73254"/>
    <w:rsid w:val="7CB47DAA"/>
    <w:rsid w:val="7CF65CDF"/>
    <w:rsid w:val="7E557B7C"/>
    <w:rsid w:val="7F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69E63"/>
  <w15:docId w15:val="{9E7AAD7B-DD81-475E-A243-3C96146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e">
    <w:name w:val="Emphasis"/>
    <w:basedOn w:val="a1"/>
    <w:uiPriority w:val="20"/>
    <w:qFormat/>
    <w:rPr>
      <w:i/>
    </w:r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1"/>
    <w:uiPriority w:val="99"/>
    <w:unhideWhenUsed/>
    <w:qFormat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1"/>
    <w:qFormat/>
  </w:style>
  <w:style w:type="character" w:customStyle="1" w:styleId="2">
    <w:name w:val="未处理的提及2"/>
    <w:basedOn w:val="a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842</Words>
  <Characters>4800</Characters>
  <Application>Microsoft Office Word</Application>
  <DocSecurity>0</DocSecurity>
  <Lines>40</Lines>
  <Paragraphs>11</Paragraphs>
  <ScaleCrop>false</ScaleCrop>
  <Company>Microsoft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YeanXu</dc:creator>
  <cp:lastModifiedBy>fufeng li</cp:lastModifiedBy>
  <cp:revision>9</cp:revision>
  <cp:lastPrinted>2026-03-23T05:31:00Z</cp:lastPrinted>
  <dcterms:created xsi:type="dcterms:W3CDTF">2024-07-26T08:51:00Z</dcterms:created>
  <dcterms:modified xsi:type="dcterms:W3CDTF">2026-04-07T08:57:00Z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3BF7AB71429344EBA2912B105F5D161D_13</vt:lpwstr>
  </property>
  <property fmtid="{D5CDD505-2E9C-101B-9397-08002B2CF9AE}" pid="4" name="KSOTemplateDocerSaveRecord">
    <vt:lpwstr>eyJoZGlkIjoiYjExNWM3N2RiZTllZWExMTRkNjIyM2VhMmU4YWY0MWYiLCJ1c2VySWQiOiI1ODYwNDA2ODIifQ==</vt:lpwstr>
  </property>
</Properties>
</file>