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03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336"/>
        <w:gridCol w:w="2696"/>
        <w:gridCol w:w="3282"/>
        <w:gridCol w:w="505"/>
        <w:gridCol w:w="54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3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center" w:pos="4153"/>
              </w:tabs>
              <w:rPr>
                <w:rFonts w:hint="default" w:ascii="黑体" w:hAnsi="黑体" w:eastAsia="黑体"/>
                <w:szCs w:val="44"/>
                <w:lang w:val="en-US" w:eastAsia="zh-CN"/>
              </w:rPr>
            </w:pPr>
            <w:r>
              <w:rPr>
                <w:rFonts w:hint="eastAsia" w:ascii="黑体" w:hAnsi="黑体" w:eastAsia="黑体"/>
                <w:szCs w:val="44"/>
                <w:lang w:val="en-US" w:eastAsia="zh-CN"/>
              </w:rPr>
              <w:t>附件1：</w:t>
            </w:r>
          </w:p>
          <w:p>
            <w:pPr>
              <w:tabs>
                <w:tab w:val="center" w:pos="4153"/>
              </w:tabs>
              <w:jc w:val="center"/>
              <w:rPr>
                <w:rFonts w:hint="eastAsia" w:asciiTheme="majorEastAsia" w:hAnsiTheme="majorEastAsia" w:eastAsiaTheme="majorEastAsia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七市药械采购联盟医用耗材采购品种目录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注册名称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一次性使用无菌注射器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1ml注射器配针直径0.45mm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由端帽、针管、芯杆、外套、活塞和针座等组成，以无菌形式提供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一次性使用无菌注射器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2ml注射器配针直径0.6mm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由端帽、针管、芯杆、外套、活塞和针座等组成，以无菌形式提供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一次性使用无菌注射器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2ml注射器配针直径0.5mm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由端帽、针管、芯杆、外套、活塞和针座等组成，以无菌形式提供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一次性使用无菌注射器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5ml注射器配针直径0.7mm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由端帽、针管、芯杆、外套、活塞和针座等组成，以无菌形式提供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一次性使用无菌注射器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10ml注射器配针直径0.8mm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由端帽、针管、芯杆、外套、活塞和针座等组成，以无菌形式提供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一次性使用无菌注射器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20ml注射器配针(直孔或侧孔）直径1.2mm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由端帽、针管、芯杆、外套、活塞和针座等组成，以无菌形式提供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一次性使用无菌注射器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20ml注射器配针(直孔或侧孔）直径1.6mm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由端帽、针管、芯杆、外套、活塞和针座等组成，以无菌形式提供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一次性使用无菌注射器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30ml注射器配针(直孔或侧孔）直径1.6mm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由端帽、针管、芯杆、外套、活塞和针座等组成，以无菌形式提供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一次性无菌导尿管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单腔乳胶6Fr-28Fr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导管头、侧孔、管身、排泄孔等组成，以无菌形式提供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一次性无菌导尿管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双腔乳胶6Fr-28Fr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由导管头、侧孔、管身、接口、排泄孔、阀、球囊等组成，以无菌形式提供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一次性无菌导尿管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三腔乳胶6Fr-28Fr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由导管头、侧孔、管身、接口、排泄孔、阀、球囊等组成，以无菌形式提供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一次性无菌导尿管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单腔非乳胶6Fr-28Fr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导管头、侧孔、管身、排泄孔等组成，以无菌形式提供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一次性无菌导尿管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双腔非乳胶6Fr-28Fr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由导管头、侧孔、管身、接口、排泄孔、阀、球囊等组成，以无菌形式提供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一次性无菌导尿管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三腔非乳胶6Fr-28Fr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由导管头、侧孔、管身、接口、排泄孔、阀、球囊等组成，以无菌形式提供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导尿包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一次性使用导尿包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(优质）双腔乳胶6Fr-28Fr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一次性使用无菌导尿管（含塑料夹子）一根、防倒流引流袋一个、一次性无菌无粉外科手套一副、一次性使用无菌检查手套一只、注射器（20ml,无菌水15ml)、润滑剂二袋、纱布二块、消毒棉球2袋（10块、8块装各一袋）、镊子3把、洞巾一块（尺寸不小于80*50cm)、包巾一块（尺寸不小于80*60cm)、大盘一个、小盘一个、底盘一个、别针一个，以无菌形式提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吸氧装置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一次性吸氧管（静音型）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双耳双鼻一次性吸氧管200ml以上（包含200ml)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无菌无味鼻氧管（长度不小于2米），双孔鼻塞、一次性氧气湿化瓶(连接头、瓶盖、瓶体、氧气过滤器、湿化器、进氧管、出氧管、使用记录卡），氧气湿化专用水（湿化水为无菌纯化水）组成，以无菌形式提供；根据医院使用要求中选厂家负责接口转换、安装、调试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采血针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一次性使用静脉采血针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A型（单翼）直径0.55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由针管、针座、针柄、软管、胶套、保护套零件组成，以无菌形式提供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一次性使用静脉采血针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A型（单翼）直径0.7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由针管、针座、针柄、软管、胶套、保护套零件组成，以无菌形式提供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一次性使用静脉采血针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B型（双翼）直径0.7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由针管、针座、针柄、软管、胶套、保护套零件组成，以无菌形式提供</w:t>
            </w:r>
          </w:p>
        </w:tc>
      </w:tr>
    </w:tbl>
    <w:p>
      <w:pPr>
        <w:tabs>
          <w:tab w:val="center" w:pos="4153"/>
        </w:tabs>
        <w:rPr>
          <w:rFonts w:hint="eastAsia" w:ascii="黑体" w:hAnsi="黑体" w:eastAsia="黑体"/>
          <w:szCs w:val="44"/>
        </w:rPr>
      </w:pPr>
    </w:p>
    <w:p>
      <w:pPr>
        <w:tabs>
          <w:tab w:val="center" w:pos="4153"/>
        </w:tabs>
        <w:rPr>
          <w:rFonts w:hint="eastAsia" w:ascii="黑体" w:hAnsi="黑体" w:eastAsia="黑体"/>
          <w:szCs w:val="44"/>
        </w:rPr>
      </w:pPr>
    </w:p>
    <w:p>
      <w:pPr>
        <w:tabs>
          <w:tab w:val="center" w:pos="4153"/>
        </w:tabs>
        <w:rPr>
          <w:rFonts w:hint="eastAsia" w:ascii="黑体" w:hAnsi="黑体" w:eastAsia="黑体"/>
          <w:szCs w:val="44"/>
        </w:rPr>
      </w:pPr>
    </w:p>
    <w:p>
      <w:pPr>
        <w:tabs>
          <w:tab w:val="center" w:pos="4153"/>
        </w:tabs>
        <w:rPr>
          <w:rFonts w:hint="eastAsia" w:ascii="黑体" w:hAnsi="黑体" w:eastAsia="黑体"/>
          <w:szCs w:val="44"/>
        </w:rPr>
      </w:pPr>
    </w:p>
    <w:p>
      <w:pPr>
        <w:tabs>
          <w:tab w:val="center" w:pos="4153"/>
        </w:tabs>
        <w:rPr>
          <w:rFonts w:hint="eastAsia" w:ascii="黑体" w:hAnsi="黑体" w:eastAsia="黑体"/>
          <w:szCs w:val="44"/>
        </w:rPr>
      </w:pPr>
    </w:p>
    <w:p>
      <w:pPr>
        <w:tabs>
          <w:tab w:val="center" w:pos="4153"/>
        </w:tabs>
        <w:rPr>
          <w:rFonts w:hint="eastAsia" w:ascii="黑体" w:hAnsi="黑体" w:eastAsia="黑体"/>
          <w:szCs w:val="44"/>
        </w:rPr>
      </w:pPr>
    </w:p>
    <w:p>
      <w:pPr>
        <w:tabs>
          <w:tab w:val="center" w:pos="4153"/>
        </w:tabs>
        <w:rPr>
          <w:rFonts w:hint="eastAsia" w:ascii="黑体" w:hAnsi="黑体" w:eastAsia="黑体"/>
          <w:szCs w:val="44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436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B0977"/>
    <w:rsid w:val="6423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2020-05-09T12:08:00Z</dcterms:created>
  <dc:creator>Administrator</dc:creator>
  <cp:lastModifiedBy>林丽平</cp:lastModifiedBy>
  <dcterms:modified xsi:type="dcterms:W3CDTF">2020-05-09T12:12:52Z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