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放射诊疗设备防护检测项目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313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  <w:t>具备放射卫生技术服务机构资质证书（乙级及以上）</w:t>
            </w:r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4177286"/>
    <w:rsid w:val="056F5BE9"/>
    <w:rsid w:val="0DE33568"/>
    <w:rsid w:val="21C668D4"/>
    <w:rsid w:val="225A17CA"/>
    <w:rsid w:val="2642378B"/>
    <w:rsid w:val="2B8D155F"/>
    <w:rsid w:val="2CAB77C5"/>
    <w:rsid w:val="2F3D0166"/>
    <w:rsid w:val="30857AF9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2019-11-07T01:52:17Z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