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新生儿</w:t>
      </w:r>
      <w:r>
        <w:rPr>
          <w:rFonts w:hint="eastAsia" w:ascii="仿宋" w:hAnsi="仿宋" w:eastAsia="仿宋"/>
          <w:b/>
          <w:bCs/>
          <w:sz w:val="24"/>
          <w:u w:val="single"/>
        </w:rPr>
        <w:t>自动门采购及安装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226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 w:cs="宋体"/>
                <w:spacing w:val="16"/>
                <w:sz w:val="24"/>
              </w:rPr>
              <w:t>代理品牌制造商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pacing w:val="16"/>
                <w:sz w:val="24"/>
              </w:rPr>
              <w:t>针对本项目出具的专项授权书原件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授权期限在有效范围内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2C765D0"/>
    <w:rsid w:val="0DB27176"/>
    <w:rsid w:val="2642378B"/>
    <w:rsid w:val="2CAB77C5"/>
    <w:rsid w:val="30CC26D8"/>
    <w:rsid w:val="39036A16"/>
    <w:rsid w:val="57E92F57"/>
    <w:rsid w:val="6D8C6C92"/>
    <w:rsid w:val="736A57B8"/>
    <w:rsid w:val="751A22A5"/>
    <w:rsid w:val="788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1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2019-08-08T02:39:13Z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